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28" w:rsidRDefault="00807A39" w:rsidP="00005528">
      <w:pPr>
        <w:pStyle w:val="NoSpacing"/>
      </w:pPr>
      <w:bookmarkStart w:id="0" w:name="_GoBack"/>
      <w:bookmarkEnd w:id="0"/>
      <w:r w:rsidRPr="00027B4B">
        <w:rPr>
          <w:noProof/>
        </w:rPr>
        <w:drawing>
          <wp:anchor distT="0" distB="0" distL="114300" distR="114300" simplePos="0" relativeHeight="251658240" behindDoc="0" locked="0" layoutInCell="1" allowOverlap="1" wp14:anchorId="0745DE7C" wp14:editId="1E74EC47">
            <wp:simplePos x="0" y="0"/>
            <wp:positionH relativeFrom="column">
              <wp:posOffset>10160</wp:posOffset>
            </wp:positionH>
            <wp:positionV relativeFrom="paragraph">
              <wp:posOffset>-811806</wp:posOffset>
            </wp:positionV>
            <wp:extent cx="1733107" cy="718002"/>
            <wp:effectExtent l="0" t="0" r="63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107" cy="718002"/>
                    </a:xfrm>
                    <a:prstGeom prst="rect">
                      <a:avLst/>
                    </a:prstGeom>
                  </pic:spPr>
                </pic:pic>
              </a:graphicData>
            </a:graphic>
            <wp14:sizeRelH relativeFrom="page">
              <wp14:pctWidth>0</wp14:pctWidth>
            </wp14:sizeRelH>
            <wp14:sizeRelV relativeFrom="page">
              <wp14:pctHeight>0</wp14:pctHeight>
            </wp14:sizeRelV>
          </wp:anchor>
        </w:drawing>
      </w:r>
      <w:r w:rsidR="0004650A">
        <w:t>SECTION 084</w:t>
      </w:r>
      <w:r w:rsidR="00A444BD">
        <w:t>4</w:t>
      </w:r>
      <w:r w:rsidR="00972A6B">
        <w:t>13</w:t>
      </w:r>
      <w:r w:rsidRPr="00027B4B">
        <w:t xml:space="preserve"> – </w:t>
      </w:r>
      <w:r w:rsidR="00A444BD">
        <w:t xml:space="preserve">GLAZED </w:t>
      </w:r>
      <w:r w:rsidRPr="00027B4B">
        <w:t xml:space="preserve">ALUMINUM </w:t>
      </w:r>
      <w:r w:rsidR="00A444BD">
        <w:t>CURTAIN</w:t>
      </w:r>
      <w:r w:rsidR="00005528">
        <w:t xml:space="preserve"> </w:t>
      </w:r>
      <w:r w:rsidR="00A444BD">
        <w:t>WALL</w:t>
      </w:r>
      <w:r w:rsidR="00005528">
        <w:t>S</w:t>
      </w:r>
    </w:p>
    <w:p w:rsidR="00005528" w:rsidRDefault="00005528" w:rsidP="00005528">
      <w:pPr>
        <w:pStyle w:val="NoSpacing"/>
      </w:pPr>
      <w:r>
        <w:t>SECTION 084423 – STRUCTURAL SEALANT GLAZED CURTAIN WALLS</w:t>
      </w:r>
      <w:r w:rsidR="00A444BD">
        <w:br/>
      </w:r>
    </w:p>
    <w:p w:rsidR="00644AC3" w:rsidRPr="00027B4B" w:rsidRDefault="00644AC3" w:rsidP="00644AC3">
      <w:pPr>
        <w:pStyle w:val="NoSpacing"/>
      </w:pPr>
      <w:r w:rsidRPr="00027B4B">
        <w:t xml:space="preserve">TUBELITE </w:t>
      </w:r>
      <w:r>
        <w:t>400 SERIES FORCEFRONT STORM CURTAINWALL</w:t>
      </w:r>
    </w:p>
    <w:p w:rsidR="00644AC3" w:rsidRDefault="00644AC3" w:rsidP="00644AC3">
      <w:pPr>
        <w:rPr>
          <w:rFonts w:cs="Arial"/>
          <w:b/>
          <w:sz w:val="16"/>
          <w:szCs w:val="16"/>
        </w:rPr>
      </w:pPr>
    </w:p>
    <w:p w:rsidR="00644AC3" w:rsidRPr="00027B4B" w:rsidRDefault="00644AC3" w:rsidP="00644AC3">
      <w:pPr>
        <w:rPr>
          <w:b/>
        </w:rPr>
      </w:pPr>
      <w:r>
        <w:rPr>
          <w:b/>
        </w:rPr>
        <w:t>P</w:t>
      </w:r>
      <w:r w:rsidRPr="00027B4B">
        <w:rPr>
          <w:b/>
        </w:rPr>
        <w:t xml:space="preserve">ART 1 – GENERAL </w:t>
      </w:r>
    </w:p>
    <w:p w:rsidR="00644AC3" w:rsidRPr="00027B4B" w:rsidRDefault="00644AC3" w:rsidP="00644AC3">
      <w:pPr>
        <w:pStyle w:val="ListParagraph"/>
        <w:numPr>
          <w:ilvl w:val="1"/>
          <w:numId w:val="19"/>
        </w:numPr>
        <w:rPr>
          <w:b/>
        </w:rPr>
      </w:pPr>
      <w:r w:rsidRPr="00027B4B">
        <w:rPr>
          <w:b/>
        </w:rPr>
        <w:t>SUMMARY</w:t>
      </w:r>
    </w:p>
    <w:p w:rsidR="00644AC3" w:rsidRPr="00D21002" w:rsidRDefault="00644AC3" w:rsidP="00644AC3">
      <w:pPr>
        <w:pStyle w:val="ListParagraph"/>
        <w:numPr>
          <w:ilvl w:val="0"/>
          <w:numId w:val="3"/>
        </w:numPr>
        <w:spacing w:line="240" w:lineRule="auto"/>
        <w:rPr>
          <w:b/>
          <w:sz w:val="18"/>
          <w:szCs w:val="18"/>
        </w:rPr>
      </w:pPr>
      <w:r w:rsidRPr="00D21002">
        <w:rPr>
          <w:sz w:val="18"/>
          <w:szCs w:val="18"/>
        </w:rPr>
        <w:t>Section Includes</w:t>
      </w:r>
    </w:p>
    <w:p w:rsidR="00644AC3" w:rsidRPr="00D21002" w:rsidRDefault="00644AC3" w:rsidP="00644AC3">
      <w:pPr>
        <w:pStyle w:val="ListParagraph"/>
        <w:numPr>
          <w:ilvl w:val="1"/>
          <w:numId w:val="3"/>
        </w:numPr>
        <w:spacing w:line="240" w:lineRule="auto"/>
        <w:rPr>
          <w:b/>
          <w:sz w:val="18"/>
          <w:szCs w:val="18"/>
        </w:rPr>
      </w:pPr>
      <w:r w:rsidRPr="00D21002">
        <w:rPr>
          <w:sz w:val="18"/>
          <w:szCs w:val="18"/>
        </w:rPr>
        <w:t xml:space="preserve">Glazed </w:t>
      </w:r>
      <w:r>
        <w:rPr>
          <w:sz w:val="18"/>
          <w:szCs w:val="18"/>
        </w:rPr>
        <w:t>aluminum curtain walls and structural sealant glazed curtain walls.</w:t>
      </w:r>
    </w:p>
    <w:p w:rsidR="00644AC3" w:rsidRPr="00D21002" w:rsidRDefault="00644AC3" w:rsidP="00644AC3">
      <w:pPr>
        <w:pStyle w:val="ListParagraph"/>
        <w:numPr>
          <w:ilvl w:val="1"/>
          <w:numId w:val="3"/>
        </w:numPr>
        <w:spacing w:line="240" w:lineRule="auto"/>
        <w:rPr>
          <w:b/>
          <w:sz w:val="18"/>
          <w:szCs w:val="18"/>
        </w:rPr>
      </w:pPr>
      <w:r w:rsidRPr="00D21002">
        <w:rPr>
          <w:sz w:val="18"/>
          <w:szCs w:val="18"/>
        </w:rPr>
        <w:t>Embedded items and connections for attaching systems to building structure as indicated on drawings.</w:t>
      </w:r>
    </w:p>
    <w:p w:rsidR="00644AC3" w:rsidRPr="00D21002" w:rsidRDefault="00644AC3" w:rsidP="00644AC3">
      <w:pPr>
        <w:pStyle w:val="ListParagraph"/>
        <w:numPr>
          <w:ilvl w:val="1"/>
          <w:numId w:val="3"/>
        </w:numPr>
        <w:spacing w:line="240" w:lineRule="auto"/>
        <w:rPr>
          <w:b/>
          <w:sz w:val="18"/>
          <w:szCs w:val="18"/>
        </w:rPr>
      </w:pPr>
      <w:r w:rsidRPr="00D21002">
        <w:rPr>
          <w:sz w:val="18"/>
          <w:szCs w:val="18"/>
        </w:rPr>
        <w:t xml:space="preserve">Available Tubelite </w:t>
      </w:r>
      <w:r>
        <w:rPr>
          <w:sz w:val="18"/>
          <w:szCs w:val="18"/>
        </w:rPr>
        <w:t>400 Series ForceFront Storm systems:</w:t>
      </w:r>
    </w:p>
    <w:p w:rsidR="00644AC3" w:rsidRPr="00956423" w:rsidRDefault="00644AC3" w:rsidP="009A1AAE">
      <w:pPr>
        <w:pStyle w:val="ListParagraph"/>
        <w:numPr>
          <w:ilvl w:val="2"/>
          <w:numId w:val="3"/>
        </w:numPr>
        <w:spacing w:line="240" w:lineRule="auto"/>
      </w:pPr>
      <w:r>
        <w:rPr>
          <w:sz w:val="18"/>
          <w:szCs w:val="18"/>
        </w:rPr>
        <w:t>400 Series ForceFront Storm 7 13/16”</w:t>
      </w:r>
      <w:r>
        <w:rPr>
          <w:i/>
          <w:color w:val="006600"/>
          <w:sz w:val="18"/>
          <w:szCs w:val="18"/>
        </w:rPr>
        <w:t xml:space="preserve"> </w:t>
      </w:r>
      <w:r>
        <w:rPr>
          <w:sz w:val="18"/>
          <w:szCs w:val="18"/>
        </w:rPr>
        <w:t xml:space="preserve">overall depth with 1 5/16” glazing </w:t>
      </w:r>
      <w:r w:rsidRPr="00005528">
        <w:rPr>
          <w:i/>
          <w:color w:val="006600"/>
          <w:sz w:val="18"/>
          <w:szCs w:val="18"/>
        </w:rPr>
        <w:t>&lt;specify one: SECTION 084413 outside glazed with pressure plate (Captured), SECTION 084423 outside structural sealant glazed (</w:t>
      </w:r>
      <w:proofErr w:type="gramStart"/>
      <w:r w:rsidRPr="00005528">
        <w:rPr>
          <w:i/>
          <w:color w:val="006600"/>
          <w:sz w:val="18"/>
          <w:szCs w:val="18"/>
        </w:rPr>
        <w:t>SSG),</w:t>
      </w:r>
      <w:proofErr w:type="gramEnd"/>
      <w:r w:rsidRPr="00005528">
        <w:rPr>
          <w:i/>
          <w:color w:val="006600"/>
          <w:sz w:val="18"/>
          <w:szCs w:val="18"/>
        </w:rPr>
        <w:t xml:space="preserve"> or combination of Captured and SSG &gt;.</w:t>
      </w:r>
    </w:p>
    <w:p w:rsidR="00BE73CD" w:rsidRPr="00D21002" w:rsidRDefault="00BE73CD" w:rsidP="00956423">
      <w:pPr>
        <w:pStyle w:val="ListParagraph"/>
        <w:spacing w:line="240" w:lineRule="auto"/>
        <w:ind w:left="1080"/>
        <w:rPr>
          <w:b/>
          <w:sz w:val="18"/>
          <w:szCs w:val="18"/>
        </w:rPr>
      </w:pPr>
    </w:p>
    <w:p w:rsidR="00747AE2" w:rsidRPr="00027B4B" w:rsidRDefault="00747AE2" w:rsidP="002904E6">
      <w:pPr>
        <w:pStyle w:val="ListParagraph"/>
        <w:numPr>
          <w:ilvl w:val="1"/>
          <w:numId w:val="19"/>
        </w:numPr>
        <w:rPr>
          <w:b/>
        </w:rPr>
      </w:pPr>
      <w:r w:rsidRPr="00027B4B">
        <w:rPr>
          <w:b/>
        </w:rPr>
        <w:t>REFERENCE STANDARDS</w:t>
      </w:r>
    </w:p>
    <w:p w:rsidR="00747AE2" w:rsidRPr="00D21002" w:rsidRDefault="00747AE2" w:rsidP="00D53623">
      <w:pPr>
        <w:pStyle w:val="ListParagraph"/>
        <w:numPr>
          <w:ilvl w:val="0"/>
          <w:numId w:val="7"/>
        </w:numPr>
        <w:spacing w:line="240" w:lineRule="auto"/>
        <w:rPr>
          <w:b/>
          <w:sz w:val="18"/>
          <w:szCs w:val="18"/>
        </w:rPr>
      </w:pPr>
      <w:r w:rsidRPr="00D21002">
        <w:rPr>
          <w:sz w:val="18"/>
          <w:szCs w:val="18"/>
        </w:rPr>
        <w:t>AAMA - American Architectural Manufacturers Association (</w:t>
      </w:r>
      <w:hyperlink r:id="rId10" w:history="1">
        <w:r w:rsidRPr="00D21002">
          <w:rPr>
            <w:rStyle w:val="Hyperlink"/>
            <w:sz w:val="18"/>
            <w:szCs w:val="18"/>
          </w:rPr>
          <w:t>www.aamanet.org</w:t>
        </w:r>
      </w:hyperlink>
      <w:r w:rsidRPr="00D21002">
        <w:rPr>
          <w:sz w:val="18"/>
          <w:szCs w:val="18"/>
        </w:rPr>
        <w:t>)</w:t>
      </w:r>
    </w:p>
    <w:p w:rsidR="00747AE2" w:rsidRPr="00D21002" w:rsidRDefault="00747AE2" w:rsidP="00D53623">
      <w:pPr>
        <w:pStyle w:val="ListParagraph"/>
        <w:numPr>
          <w:ilvl w:val="1"/>
          <w:numId w:val="7"/>
        </w:numPr>
        <w:spacing w:line="240" w:lineRule="auto"/>
        <w:rPr>
          <w:sz w:val="18"/>
          <w:szCs w:val="18"/>
        </w:rPr>
      </w:pPr>
      <w:r w:rsidRPr="00D21002">
        <w:rPr>
          <w:sz w:val="18"/>
          <w:szCs w:val="18"/>
        </w:rPr>
        <w:t>AAMA CW-10 - Care and Handling of Architectural Aluminum from Shop to Site; 2012</w:t>
      </w:r>
    </w:p>
    <w:p w:rsidR="00747AE2" w:rsidRPr="00D21002" w:rsidRDefault="00747AE2" w:rsidP="00D53623">
      <w:pPr>
        <w:pStyle w:val="ListParagraph"/>
        <w:numPr>
          <w:ilvl w:val="1"/>
          <w:numId w:val="7"/>
        </w:numPr>
        <w:spacing w:line="240" w:lineRule="auto"/>
        <w:rPr>
          <w:sz w:val="18"/>
          <w:szCs w:val="18"/>
        </w:rPr>
      </w:pPr>
      <w:r w:rsidRPr="00D21002">
        <w:rPr>
          <w:sz w:val="18"/>
          <w:szCs w:val="18"/>
        </w:rPr>
        <w:t>AAMA 501.2 – Field Check of Metal Storefronts, Curtain Walls, and Sloped Glazing Systems for Water Leakage; American Architectural Manufacturers Association; 2009 (part of AAMA 501)</w:t>
      </w:r>
    </w:p>
    <w:p w:rsidR="00747AE2" w:rsidRPr="00D21002" w:rsidRDefault="00747AE2" w:rsidP="00D53623">
      <w:pPr>
        <w:pStyle w:val="ListParagraph"/>
        <w:numPr>
          <w:ilvl w:val="1"/>
          <w:numId w:val="7"/>
        </w:numPr>
        <w:spacing w:line="240" w:lineRule="auto"/>
        <w:rPr>
          <w:sz w:val="18"/>
          <w:szCs w:val="18"/>
        </w:rPr>
      </w:pPr>
      <w:r w:rsidRPr="00D21002">
        <w:rPr>
          <w:sz w:val="18"/>
          <w:szCs w:val="18"/>
        </w:rPr>
        <w:t>AAMA 609 and 610 - Cleaning and Maintenance Guide for Architecturally Finished Aluminum; 2009</w:t>
      </w:r>
    </w:p>
    <w:p w:rsidR="00747AE2" w:rsidRPr="00D21002" w:rsidRDefault="00747AE2" w:rsidP="00D53623">
      <w:pPr>
        <w:pStyle w:val="ListParagraph"/>
        <w:numPr>
          <w:ilvl w:val="1"/>
          <w:numId w:val="7"/>
        </w:numPr>
        <w:spacing w:line="240" w:lineRule="auto"/>
        <w:rPr>
          <w:sz w:val="18"/>
          <w:szCs w:val="18"/>
        </w:rPr>
      </w:pPr>
      <w:r w:rsidRPr="00D21002">
        <w:rPr>
          <w:sz w:val="18"/>
          <w:szCs w:val="18"/>
        </w:rPr>
        <w:t>AAMA 611 - Voluntary Standards for Anodized Architectural Aluminum; 2012</w:t>
      </w:r>
    </w:p>
    <w:p w:rsidR="00747AE2" w:rsidRPr="00D21002" w:rsidRDefault="00747AE2" w:rsidP="00D53623">
      <w:pPr>
        <w:pStyle w:val="ListParagraph"/>
        <w:numPr>
          <w:ilvl w:val="1"/>
          <w:numId w:val="7"/>
        </w:numPr>
        <w:spacing w:line="240" w:lineRule="auto"/>
        <w:rPr>
          <w:sz w:val="18"/>
          <w:szCs w:val="18"/>
        </w:rPr>
      </w:pPr>
      <w:r w:rsidRPr="00D21002">
        <w:rPr>
          <w:sz w:val="18"/>
          <w:szCs w:val="18"/>
        </w:rPr>
        <w:t>AAMA 2605 - Voluntary Specification, Performance Requirements and Test Procedures for Superior Performing Organic Coatings on Aluminum Extrusions and Panels; 2013</w:t>
      </w:r>
    </w:p>
    <w:p w:rsidR="00747AE2" w:rsidRPr="00D21002" w:rsidRDefault="00747AE2" w:rsidP="00D53623">
      <w:pPr>
        <w:pStyle w:val="ListParagraph"/>
        <w:numPr>
          <w:ilvl w:val="0"/>
          <w:numId w:val="7"/>
        </w:numPr>
        <w:spacing w:line="240" w:lineRule="auto"/>
        <w:rPr>
          <w:sz w:val="18"/>
          <w:szCs w:val="18"/>
        </w:rPr>
      </w:pPr>
      <w:r w:rsidRPr="00D21002">
        <w:rPr>
          <w:sz w:val="18"/>
          <w:szCs w:val="18"/>
        </w:rPr>
        <w:t xml:space="preserve">ASTM International (American Society for Testing and Materials; </w:t>
      </w:r>
      <w:hyperlink r:id="rId11" w:history="1">
        <w:r w:rsidRPr="00D21002">
          <w:rPr>
            <w:rStyle w:val="Hyperlink"/>
            <w:sz w:val="18"/>
            <w:szCs w:val="18"/>
          </w:rPr>
          <w:t>www.astm.org</w:t>
        </w:r>
      </w:hyperlink>
      <w:r w:rsidRPr="00D21002">
        <w:rPr>
          <w:sz w:val="18"/>
          <w:szCs w:val="18"/>
        </w:rPr>
        <w:t>)</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A36/A36M – Standard Specification for Carbon Structural Steel; 2008</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A123/A123M - Standard Specification for Zinc (Hot-Dip Galvanized) Coatings on Iron and Steel Products; 2012</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B117 - Standard Practice for Operating Salt Spray (Fog) Apparatus; 2011</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B221 - Standard Specification for Aluminum and Aluminum-Alloy Extruded Bars, Rods, Wire, Profiles, and Tubes; 2012</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D523 - Standard Test Method for Specular Gloss; 2008</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D2244 – Standard Practice for Calculation of Color Tolerances and Color Differences from Instrumentally Measured Color Coordinates; 2011</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D2247 - Standard Practice for Testing Water Resistance of Coatings in 100% Relative Humidity; 2011</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D4214 - Standard Test Methods for Evaluating the Degree of Chalking of Exterior Paint Films; 2007</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E283 - Standard Test Method for Determining Rate of Air Leakage Through Exterior Windows, Curtain Walls, and Doors Under Specified Pressure Differences Across the Specimen; 2004</w:t>
      </w:r>
    </w:p>
    <w:p w:rsidR="00747AE2" w:rsidRPr="00D21002" w:rsidRDefault="00747AE2" w:rsidP="00D53623">
      <w:pPr>
        <w:pStyle w:val="ListParagraph"/>
        <w:numPr>
          <w:ilvl w:val="1"/>
          <w:numId w:val="7"/>
        </w:numPr>
        <w:spacing w:line="240" w:lineRule="auto"/>
        <w:rPr>
          <w:sz w:val="18"/>
          <w:szCs w:val="18"/>
        </w:rPr>
      </w:pPr>
      <w:r w:rsidRPr="00D21002">
        <w:rPr>
          <w:sz w:val="18"/>
          <w:szCs w:val="18"/>
        </w:rPr>
        <w:t>ASTM E330 - Standard Test Method for Structural Performance of Exterior Windows, Doors, Skylights and Curtain Walls by Uniform Static Air Pressure Difference; 2010</w:t>
      </w:r>
    </w:p>
    <w:p w:rsidR="00747AE2" w:rsidRPr="003824CB" w:rsidRDefault="00747AE2" w:rsidP="003824CB">
      <w:pPr>
        <w:pStyle w:val="ListParagraph"/>
        <w:numPr>
          <w:ilvl w:val="1"/>
          <w:numId w:val="7"/>
        </w:numPr>
        <w:spacing w:line="240" w:lineRule="auto"/>
        <w:rPr>
          <w:sz w:val="18"/>
          <w:szCs w:val="18"/>
        </w:rPr>
      </w:pPr>
      <w:r w:rsidRPr="00D21002">
        <w:rPr>
          <w:sz w:val="18"/>
          <w:szCs w:val="18"/>
        </w:rPr>
        <w:t>ASTM E331 - Standard Test Method for Water Penetration of Exterior Windows, Skylights, Doors, and Curtain Walls by Uniform Static Air Pressure Difference; 2009</w:t>
      </w:r>
    </w:p>
    <w:p w:rsidR="00747AE2" w:rsidRPr="00D21002" w:rsidRDefault="00747AE2" w:rsidP="00D53623">
      <w:pPr>
        <w:pStyle w:val="ListParagraph"/>
        <w:numPr>
          <w:ilvl w:val="0"/>
          <w:numId w:val="7"/>
        </w:numPr>
        <w:spacing w:line="240" w:lineRule="auto"/>
        <w:rPr>
          <w:sz w:val="18"/>
          <w:szCs w:val="18"/>
        </w:rPr>
      </w:pPr>
      <w:r w:rsidRPr="00D21002">
        <w:rPr>
          <w:sz w:val="18"/>
          <w:szCs w:val="18"/>
        </w:rPr>
        <w:t>The Society for Protective Coatings (</w:t>
      </w:r>
      <w:hyperlink r:id="rId12" w:history="1">
        <w:r w:rsidRPr="00D21002">
          <w:rPr>
            <w:rStyle w:val="Hyperlink"/>
            <w:sz w:val="18"/>
            <w:szCs w:val="18"/>
          </w:rPr>
          <w:t>www.sspc.org</w:t>
        </w:r>
      </w:hyperlink>
      <w:r w:rsidRPr="00D21002">
        <w:rPr>
          <w:sz w:val="18"/>
          <w:szCs w:val="18"/>
        </w:rPr>
        <w:t>)</w:t>
      </w:r>
    </w:p>
    <w:p w:rsidR="00747AE2" w:rsidRPr="00D21002" w:rsidRDefault="00747AE2" w:rsidP="00D53623">
      <w:pPr>
        <w:pStyle w:val="ListParagraph"/>
        <w:numPr>
          <w:ilvl w:val="1"/>
          <w:numId w:val="7"/>
        </w:numPr>
        <w:spacing w:line="240" w:lineRule="auto"/>
        <w:rPr>
          <w:sz w:val="18"/>
          <w:szCs w:val="18"/>
        </w:rPr>
      </w:pPr>
      <w:r w:rsidRPr="00D21002">
        <w:rPr>
          <w:sz w:val="18"/>
          <w:szCs w:val="18"/>
        </w:rPr>
        <w:t>SSPC-Paint 20 - Zinc-Rich Primers (Type I, "Inorganic," and Type II, "Organic"); 2002</w:t>
      </w:r>
    </w:p>
    <w:p w:rsidR="00747AE2" w:rsidRPr="00D21002" w:rsidRDefault="00747AE2" w:rsidP="00D53623">
      <w:pPr>
        <w:pStyle w:val="ListParagraph"/>
        <w:numPr>
          <w:ilvl w:val="0"/>
          <w:numId w:val="7"/>
        </w:numPr>
        <w:spacing w:line="240" w:lineRule="auto"/>
        <w:rPr>
          <w:sz w:val="18"/>
          <w:szCs w:val="18"/>
        </w:rPr>
      </w:pPr>
      <w:r w:rsidRPr="00D21002">
        <w:rPr>
          <w:sz w:val="18"/>
          <w:szCs w:val="18"/>
        </w:rPr>
        <w:t>LEED – Leadership in Energy and Environmental Design</w:t>
      </w:r>
    </w:p>
    <w:p w:rsidR="00747AE2" w:rsidRPr="00D21002" w:rsidRDefault="00747AE2" w:rsidP="00D53623">
      <w:pPr>
        <w:pStyle w:val="ListParagraph"/>
        <w:numPr>
          <w:ilvl w:val="0"/>
          <w:numId w:val="7"/>
        </w:numPr>
        <w:spacing w:line="240" w:lineRule="auto"/>
        <w:rPr>
          <w:sz w:val="18"/>
          <w:szCs w:val="18"/>
        </w:rPr>
      </w:pPr>
      <w:r w:rsidRPr="00D21002">
        <w:rPr>
          <w:sz w:val="18"/>
          <w:szCs w:val="18"/>
        </w:rPr>
        <w:t>NAAMM – National Association of Architectural Metal Manufacturers</w:t>
      </w:r>
      <w:r w:rsidR="00D21002">
        <w:rPr>
          <w:sz w:val="18"/>
          <w:szCs w:val="18"/>
        </w:rPr>
        <w:br/>
      </w:r>
    </w:p>
    <w:p w:rsidR="00747AE2" w:rsidRPr="00027B4B" w:rsidRDefault="00747AE2" w:rsidP="002904E6">
      <w:pPr>
        <w:pStyle w:val="ListParagraph"/>
        <w:numPr>
          <w:ilvl w:val="1"/>
          <w:numId w:val="19"/>
        </w:numPr>
        <w:rPr>
          <w:b/>
        </w:rPr>
      </w:pPr>
      <w:r w:rsidRPr="00027B4B">
        <w:rPr>
          <w:b/>
        </w:rPr>
        <w:t>ADMINISTRATIVE REQUIREMENTS</w:t>
      </w:r>
    </w:p>
    <w:p w:rsidR="00747AE2" w:rsidRPr="00D21002" w:rsidRDefault="00747AE2" w:rsidP="00D53623">
      <w:pPr>
        <w:pStyle w:val="ListParagraph"/>
        <w:numPr>
          <w:ilvl w:val="0"/>
          <w:numId w:val="9"/>
        </w:numPr>
        <w:spacing w:line="240" w:lineRule="auto"/>
        <w:rPr>
          <w:sz w:val="18"/>
          <w:szCs w:val="18"/>
        </w:rPr>
      </w:pPr>
      <w:r w:rsidRPr="00D21002">
        <w:rPr>
          <w:sz w:val="18"/>
          <w:szCs w:val="18"/>
        </w:rPr>
        <w:t>Coordinate with installation of other components that comprise the exterior enclosure.</w:t>
      </w:r>
    </w:p>
    <w:p w:rsidR="00747AE2" w:rsidRPr="00D21002" w:rsidRDefault="00747AE2" w:rsidP="00D53623">
      <w:pPr>
        <w:pStyle w:val="ListParagraph"/>
        <w:numPr>
          <w:ilvl w:val="0"/>
          <w:numId w:val="9"/>
        </w:numPr>
        <w:spacing w:line="240" w:lineRule="auto"/>
        <w:rPr>
          <w:sz w:val="18"/>
          <w:szCs w:val="18"/>
        </w:rPr>
      </w:pPr>
      <w:r w:rsidRPr="00D21002">
        <w:rPr>
          <w:sz w:val="18"/>
          <w:szCs w:val="18"/>
        </w:rPr>
        <w:t xml:space="preserve">Pre-installation Meeting:  </w:t>
      </w:r>
    </w:p>
    <w:p w:rsidR="00747AE2" w:rsidRPr="00D21002" w:rsidRDefault="00747AE2" w:rsidP="00D53623">
      <w:pPr>
        <w:pStyle w:val="ListParagraph"/>
        <w:numPr>
          <w:ilvl w:val="1"/>
          <w:numId w:val="9"/>
        </w:numPr>
        <w:spacing w:line="240" w:lineRule="auto"/>
        <w:rPr>
          <w:sz w:val="18"/>
          <w:szCs w:val="18"/>
        </w:rPr>
      </w:pPr>
      <w:r w:rsidRPr="00D21002">
        <w:rPr>
          <w:sz w:val="18"/>
          <w:szCs w:val="18"/>
        </w:rPr>
        <w:t>Attendees:</w:t>
      </w:r>
    </w:p>
    <w:p w:rsidR="00747AE2" w:rsidRPr="00D21002" w:rsidRDefault="00747AE2" w:rsidP="00D53623">
      <w:pPr>
        <w:pStyle w:val="ListParagraph"/>
        <w:numPr>
          <w:ilvl w:val="2"/>
          <w:numId w:val="9"/>
        </w:numPr>
        <w:spacing w:line="240" w:lineRule="auto"/>
        <w:rPr>
          <w:sz w:val="18"/>
          <w:szCs w:val="18"/>
        </w:rPr>
      </w:pPr>
      <w:r w:rsidRPr="00D21002">
        <w:rPr>
          <w:sz w:val="18"/>
          <w:szCs w:val="18"/>
        </w:rPr>
        <w:t>Owner</w:t>
      </w:r>
    </w:p>
    <w:p w:rsidR="00747AE2" w:rsidRPr="00D21002" w:rsidRDefault="00747AE2" w:rsidP="00D53623">
      <w:pPr>
        <w:pStyle w:val="ListParagraph"/>
        <w:numPr>
          <w:ilvl w:val="2"/>
          <w:numId w:val="9"/>
        </w:numPr>
        <w:spacing w:line="240" w:lineRule="auto"/>
        <w:rPr>
          <w:sz w:val="18"/>
          <w:szCs w:val="18"/>
        </w:rPr>
      </w:pPr>
      <w:r w:rsidRPr="00D21002">
        <w:rPr>
          <w:sz w:val="18"/>
          <w:szCs w:val="18"/>
        </w:rPr>
        <w:t>Architect</w:t>
      </w:r>
    </w:p>
    <w:p w:rsidR="00747AE2" w:rsidRPr="00D21002" w:rsidRDefault="00747AE2" w:rsidP="00D53623">
      <w:pPr>
        <w:pStyle w:val="ListParagraph"/>
        <w:numPr>
          <w:ilvl w:val="2"/>
          <w:numId w:val="9"/>
        </w:numPr>
        <w:spacing w:line="240" w:lineRule="auto"/>
        <w:rPr>
          <w:sz w:val="18"/>
          <w:szCs w:val="18"/>
        </w:rPr>
      </w:pPr>
      <w:r w:rsidRPr="00D21002">
        <w:rPr>
          <w:sz w:val="18"/>
          <w:szCs w:val="18"/>
        </w:rPr>
        <w:t>General Contractor</w:t>
      </w:r>
    </w:p>
    <w:p w:rsidR="00747AE2" w:rsidRPr="00D21002" w:rsidRDefault="00747AE2">
      <w:pPr>
        <w:pStyle w:val="ListParagraph"/>
        <w:numPr>
          <w:ilvl w:val="2"/>
          <w:numId w:val="9"/>
        </w:numPr>
        <w:spacing w:line="240" w:lineRule="auto"/>
        <w:rPr>
          <w:sz w:val="18"/>
          <w:szCs w:val="18"/>
        </w:rPr>
      </w:pPr>
      <w:r w:rsidRPr="00D21002">
        <w:rPr>
          <w:sz w:val="18"/>
          <w:szCs w:val="18"/>
        </w:rPr>
        <w:t>Installer</w:t>
      </w:r>
    </w:p>
    <w:p w:rsidR="00A455ED" w:rsidRPr="00027B4B" w:rsidRDefault="00A455ED" w:rsidP="00A455ED">
      <w:pPr>
        <w:pStyle w:val="ListParagraph"/>
        <w:numPr>
          <w:ilvl w:val="1"/>
          <w:numId w:val="19"/>
        </w:numPr>
        <w:rPr>
          <w:b/>
        </w:rPr>
      </w:pPr>
      <w:r w:rsidRPr="00027B4B">
        <w:rPr>
          <w:b/>
        </w:rPr>
        <w:lastRenderedPageBreak/>
        <w:t>PERFORMANCE REQUIREMENTS</w:t>
      </w:r>
    </w:p>
    <w:p w:rsidR="00A455ED" w:rsidRPr="00D21002" w:rsidRDefault="00A455ED" w:rsidP="00D53623">
      <w:pPr>
        <w:pStyle w:val="ListParagraph"/>
        <w:numPr>
          <w:ilvl w:val="0"/>
          <w:numId w:val="5"/>
        </w:numPr>
        <w:spacing w:line="240" w:lineRule="auto"/>
        <w:rPr>
          <w:sz w:val="18"/>
          <w:szCs w:val="18"/>
        </w:rPr>
      </w:pPr>
      <w:r w:rsidRPr="00D21002">
        <w:rPr>
          <w:sz w:val="18"/>
          <w:szCs w:val="18"/>
        </w:rPr>
        <w:t>Design Wind Loads</w:t>
      </w:r>
    </w:p>
    <w:p w:rsidR="00A455ED" w:rsidRPr="00D21002" w:rsidRDefault="00A455ED" w:rsidP="00D53623">
      <w:pPr>
        <w:pStyle w:val="ListParagraph"/>
        <w:numPr>
          <w:ilvl w:val="1"/>
          <w:numId w:val="5"/>
        </w:numPr>
        <w:spacing w:line="240" w:lineRule="auto"/>
        <w:rPr>
          <w:sz w:val="18"/>
          <w:szCs w:val="18"/>
        </w:rPr>
      </w:pPr>
      <w:r w:rsidRPr="00D21002">
        <w:rPr>
          <w:sz w:val="18"/>
          <w:szCs w:val="18"/>
        </w:rPr>
        <w:t xml:space="preserve">Provide </w:t>
      </w:r>
      <w:r w:rsidR="0035501F">
        <w:rPr>
          <w:sz w:val="18"/>
          <w:szCs w:val="18"/>
        </w:rPr>
        <w:t>curtain</w:t>
      </w:r>
      <w:r w:rsidR="006929FF">
        <w:rPr>
          <w:sz w:val="18"/>
          <w:szCs w:val="18"/>
        </w:rPr>
        <w:t xml:space="preserve"> </w:t>
      </w:r>
      <w:r w:rsidR="0035501F">
        <w:rPr>
          <w:sz w:val="18"/>
          <w:szCs w:val="18"/>
        </w:rPr>
        <w:t>wall</w:t>
      </w:r>
      <w:r w:rsidRPr="00D21002">
        <w:rPr>
          <w:sz w:val="18"/>
          <w:szCs w:val="18"/>
        </w:rPr>
        <w:t xml:space="preserve"> system, including but not limited to anchorage capable of withstanding wind load design pressures </w:t>
      </w:r>
      <w:r w:rsidR="00F503AB">
        <w:rPr>
          <w:sz w:val="18"/>
          <w:szCs w:val="18"/>
        </w:rPr>
        <w:t>per hurricane testing TAS 202 A/W/S, TAS 201 large (LMI)/small missile impact (SMI), TAS 203 cyclic load test:</w:t>
      </w:r>
    </w:p>
    <w:p w:rsidR="00F503AB" w:rsidRDefault="00F503AB" w:rsidP="00A068EC">
      <w:pPr>
        <w:pStyle w:val="ListParagraph"/>
        <w:numPr>
          <w:ilvl w:val="2"/>
          <w:numId w:val="5"/>
        </w:numPr>
        <w:spacing w:line="240" w:lineRule="auto"/>
        <w:rPr>
          <w:sz w:val="18"/>
          <w:szCs w:val="18"/>
        </w:rPr>
      </w:pPr>
      <w:r>
        <w:rPr>
          <w:sz w:val="18"/>
          <w:szCs w:val="18"/>
        </w:rPr>
        <w:t xml:space="preserve">Captured twin span </w:t>
      </w:r>
      <w:r w:rsidR="00E93E61">
        <w:rPr>
          <w:sz w:val="18"/>
          <w:szCs w:val="18"/>
        </w:rPr>
        <w:t>with wet glazed SG/PVB glazing</w:t>
      </w:r>
    </w:p>
    <w:p w:rsidR="00F503AB" w:rsidRDefault="00F503AB" w:rsidP="00956423">
      <w:pPr>
        <w:pStyle w:val="ListParagraph"/>
        <w:numPr>
          <w:ilvl w:val="3"/>
          <w:numId w:val="5"/>
        </w:numPr>
        <w:spacing w:line="240" w:lineRule="auto"/>
        <w:rPr>
          <w:sz w:val="18"/>
          <w:szCs w:val="18"/>
        </w:rPr>
      </w:pPr>
      <w:r>
        <w:rPr>
          <w:sz w:val="18"/>
          <w:szCs w:val="18"/>
        </w:rPr>
        <w:t>SMI +78/-71 psf</w:t>
      </w:r>
    </w:p>
    <w:p w:rsidR="00F503AB" w:rsidRDefault="00F503AB" w:rsidP="00956423">
      <w:pPr>
        <w:pStyle w:val="ListParagraph"/>
        <w:numPr>
          <w:ilvl w:val="3"/>
          <w:numId w:val="5"/>
        </w:numPr>
        <w:spacing w:line="240" w:lineRule="auto"/>
        <w:rPr>
          <w:sz w:val="18"/>
          <w:szCs w:val="18"/>
        </w:rPr>
      </w:pPr>
      <w:r>
        <w:rPr>
          <w:sz w:val="18"/>
          <w:szCs w:val="18"/>
        </w:rPr>
        <w:t>LMI +/-70 psf</w:t>
      </w:r>
    </w:p>
    <w:p w:rsidR="00A11984" w:rsidRDefault="00F503AB">
      <w:pPr>
        <w:pStyle w:val="ListParagraph"/>
        <w:numPr>
          <w:ilvl w:val="2"/>
          <w:numId w:val="5"/>
        </w:numPr>
        <w:spacing w:line="240" w:lineRule="auto"/>
        <w:rPr>
          <w:sz w:val="18"/>
          <w:szCs w:val="18"/>
        </w:rPr>
      </w:pPr>
      <w:r>
        <w:rPr>
          <w:sz w:val="18"/>
          <w:szCs w:val="18"/>
        </w:rPr>
        <w:t>Captured single span</w:t>
      </w:r>
      <w:r w:rsidR="00A11984">
        <w:rPr>
          <w:sz w:val="18"/>
          <w:szCs w:val="18"/>
        </w:rPr>
        <w:t xml:space="preserve"> for LMI</w:t>
      </w:r>
    </w:p>
    <w:p w:rsidR="00A11984" w:rsidRDefault="00E93E61" w:rsidP="00956423">
      <w:pPr>
        <w:pStyle w:val="ListParagraph"/>
        <w:numPr>
          <w:ilvl w:val="3"/>
          <w:numId w:val="5"/>
        </w:numPr>
        <w:spacing w:line="240" w:lineRule="auto"/>
        <w:rPr>
          <w:sz w:val="18"/>
          <w:szCs w:val="18"/>
        </w:rPr>
      </w:pPr>
      <w:r w:rsidRPr="00956423">
        <w:rPr>
          <w:sz w:val="18"/>
          <w:szCs w:val="18"/>
        </w:rPr>
        <w:t>+/-70 psf dry glazed</w:t>
      </w:r>
    </w:p>
    <w:p w:rsidR="00A11984" w:rsidRDefault="00E93E61" w:rsidP="00956423">
      <w:pPr>
        <w:pStyle w:val="ListParagraph"/>
        <w:numPr>
          <w:ilvl w:val="3"/>
          <w:numId w:val="5"/>
        </w:numPr>
        <w:spacing w:line="240" w:lineRule="auto"/>
        <w:rPr>
          <w:sz w:val="18"/>
          <w:szCs w:val="18"/>
        </w:rPr>
      </w:pPr>
      <w:r w:rsidRPr="00A11984">
        <w:rPr>
          <w:sz w:val="18"/>
          <w:szCs w:val="18"/>
        </w:rPr>
        <w:t>+/-90 psf wet glazed SG glazing</w:t>
      </w:r>
    </w:p>
    <w:p w:rsidR="00E93E61" w:rsidRPr="00956423" w:rsidRDefault="00E93E61" w:rsidP="00956423">
      <w:pPr>
        <w:pStyle w:val="ListParagraph"/>
        <w:numPr>
          <w:ilvl w:val="3"/>
          <w:numId w:val="5"/>
        </w:numPr>
        <w:spacing w:line="240" w:lineRule="auto"/>
        <w:rPr>
          <w:sz w:val="18"/>
          <w:szCs w:val="18"/>
        </w:rPr>
      </w:pPr>
      <w:r w:rsidRPr="00956423">
        <w:rPr>
          <w:sz w:val="18"/>
          <w:szCs w:val="18"/>
        </w:rPr>
        <w:t>+/-65 psf wet glazed PVB glazing</w:t>
      </w:r>
    </w:p>
    <w:p w:rsidR="00F503AB" w:rsidRDefault="00F503AB" w:rsidP="00A068EC">
      <w:pPr>
        <w:pStyle w:val="ListParagraph"/>
        <w:numPr>
          <w:ilvl w:val="2"/>
          <w:numId w:val="5"/>
        </w:numPr>
        <w:spacing w:line="240" w:lineRule="auto"/>
        <w:rPr>
          <w:sz w:val="18"/>
          <w:szCs w:val="18"/>
        </w:rPr>
      </w:pPr>
      <w:r>
        <w:rPr>
          <w:sz w:val="18"/>
          <w:szCs w:val="18"/>
        </w:rPr>
        <w:t>SSG twin span</w:t>
      </w:r>
      <w:r w:rsidR="00E93E61">
        <w:rPr>
          <w:sz w:val="18"/>
          <w:szCs w:val="18"/>
        </w:rPr>
        <w:t xml:space="preserve"> with wet glazed SG/VS02/PVB glazing</w:t>
      </w:r>
      <w:r w:rsidR="00A11984">
        <w:rPr>
          <w:sz w:val="18"/>
          <w:szCs w:val="18"/>
        </w:rPr>
        <w:t xml:space="preserve"> for SMI/LMI</w:t>
      </w:r>
    </w:p>
    <w:p w:rsidR="00E93E61" w:rsidRDefault="00E93E61" w:rsidP="00956423">
      <w:pPr>
        <w:pStyle w:val="ListParagraph"/>
        <w:numPr>
          <w:ilvl w:val="3"/>
          <w:numId w:val="5"/>
        </w:numPr>
        <w:spacing w:line="240" w:lineRule="auto"/>
        <w:rPr>
          <w:sz w:val="18"/>
          <w:szCs w:val="18"/>
        </w:rPr>
      </w:pPr>
      <w:r>
        <w:rPr>
          <w:sz w:val="18"/>
          <w:szCs w:val="18"/>
        </w:rPr>
        <w:t>+/-63.3 psf</w:t>
      </w:r>
    </w:p>
    <w:p w:rsidR="00E93E61" w:rsidRDefault="00F503AB" w:rsidP="00A068EC">
      <w:pPr>
        <w:pStyle w:val="ListParagraph"/>
        <w:numPr>
          <w:ilvl w:val="2"/>
          <w:numId w:val="5"/>
        </w:numPr>
        <w:spacing w:line="240" w:lineRule="auto"/>
        <w:rPr>
          <w:sz w:val="18"/>
          <w:szCs w:val="18"/>
        </w:rPr>
      </w:pPr>
      <w:r>
        <w:rPr>
          <w:sz w:val="18"/>
          <w:szCs w:val="18"/>
        </w:rPr>
        <w:t>SSG single span</w:t>
      </w:r>
      <w:r w:rsidR="00E93E61">
        <w:rPr>
          <w:sz w:val="18"/>
          <w:szCs w:val="18"/>
        </w:rPr>
        <w:t xml:space="preserve"> with wet glazed SG/VS02 glazing</w:t>
      </w:r>
      <w:r w:rsidR="00A11984">
        <w:rPr>
          <w:sz w:val="18"/>
          <w:szCs w:val="18"/>
        </w:rPr>
        <w:t xml:space="preserve"> for LMI</w:t>
      </w:r>
    </w:p>
    <w:p w:rsidR="00A068EC" w:rsidRDefault="00E93E61" w:rsidP="00956423">
      <w:pPr>
        <w:pStyle w:val="ListParagraph"/>
        <w:numPr>
          <w:ilvl w:val="3"/>
          <w:numId w:val="5"/>
        </w:numPr>
        <w:spacing w:line="240" w:lineRule="auto"/>
        <w:rPr>
          <w:sz w:val="18"/>
          <w:szCs w:val="18"/>
        </w:rPr>
      </w:pPr>
      <w:r>
        <w:rPr>
          <w:sz w:val="18"/>
          <w:szCs w:val="18"/>
        </w:rPr>
        <w:t>+/-90 psf</w:t>
      </w:r>
      <w:r w:rsidR="00A068EC">
        <w:rPr>
          <w:sz w:val="18"/>
          <w:szCs w:val="18"/>
        </w:rPr>
        <w:br/>
      </w:r>
    </w:p>
    <w:p w:rsidR="00A068EC" w:rsidRPr="00D4758F" w:rsidRDefault="00A068EC" w:rsidP="00A068EC">
      <w:pPr>
        <w:pStyle w:val="ListParagraph"/>
        <w:spacing w:line="240" w:lineRule="auto"/>
        <w:rPr>
          <w:color w:val="006600"/>
          <w:sz w:val="18"/>
          <w:szCs w:val="18"/>
        </w:rPr>
      </w:pPr>
      <w:r w:rsidRPr="00D4758F">
        <w:rPr>
          <w:i/>
          <w:color w:val="006600"/>
          <w:sz w:val="18"/>
          <w:szCs w:val="18"/>
        </w:rPr>
        <w:t xml:space="preserve">NOTE: Tubelite is not responsible for determination of wind loads. This information is the responsibility of the </w:t>
      </w:r>
      <w:r w:rsidR="00D4758F" w:rsidRPr="00D4758F">
        <w:rPr>
          <w:i/>
          <w:color w:val="006600"/>
          <w:sz w:val="18"/>
          <w:szCs w:val="18"/>
        </w:rPr>
        <w:t>building’s</w:t>
      </w:r>
      <w:r w:rsidRPr="00D4758F">
        <w:rPr>
          <w:i/>
          <w:color w:val="006600"/>
          <w:sz w:val="18"/>
          <w:szCs w:val="18"/>
        </w:rPr>
        <w:t xml:space="preserve"> design engineer.</w:t>
      </w:r>
      <w:r w:rsidRPr="00D4758F">
        <w:rPr>
          <w:i/>
          <w:color w:val="006600"/>
          <w:sz w:val="18"/>
          <w:szCs w:val="18"/>
        </w:rPr>
        <w:br/>
      </w:r>
    </w:p>
    <w:p w:rsidR="00A455ED" w:rsidRPr="005D6112" w:rsidRDefault="00A455ED" w:rsidP="00D53623">
      <w:pPr>
        <w:pStyle w:val="ListParagraph"/>
        <w:numPr>
          <w:ilvl w:val="0"/>
          <w:numId w:val="5"/>
        </w:numPr>
        <w:spacing w:line="240" w:lineRule="auto"/>
        <w:rPr>
          <w:sz w:val="18"/>
          <w:szCs w:val="18"/>
        </w:rPr>
      </w:pPr>
      <w:r w:rsidRPr="005D6112">
        <w:rPr>
          <w:sz w:val="18"/>
          <w:szCs w:val="18"/>
        </w:rPr>
        <w:t>Air, Water, Structural Performance</w:t>
      </w:r>
    </w:p>
    <w:p w:rsidR="00A455ED" w:rsidRPr="005D6112" w:rsidRDefault="00A455ED" w:rsidP="00D53623">
      <w:pPr>
        <w:pStyle w:val="ListParagraph"/>
        <w:numPr>
          <w:ilvl w:val="1"/>
          <w:numId w:val="5"/>
        </w:numPr>
        <w:spacing w:line="240" w:lineRule="auto"/>
        <w:rPr>
          <w:sz w:val="18"/>
          <w:szCs w:val="18"/>
        </w:rPr>
      </w:pPr>
      <w:r w:rsidRPr="005D6112">
        <w:rPr>
          <w:sz w:val="18"/>
          <w:szCs w:val="18"/>
        </w:rPr>
        <w:t>Air Infiltration: Air infiltration shall not exceed 0.060 cfm (0.00003 m^3/s) per square foot (0.09 m^2) at 6.24</w:t>
      </w:r>
      <w:r w:rsidR="006929FF" w:rsidRPr="005D6112">
        <w:rPr>
          <w:sz w:val="18"/>
          <w:szCs w:val="18"/>
        </w:rPr>
        <w:t xml:space="preserve"> psf</w:t>
      </w:r>
      <w:r w:rsidRPr="005D6112">
        <w:rPr>
          <w:sz w:val="18"/>
          <w:szCs w:val="18"/>
        </w:rPr>
        <w:t xml:space="preserve"> (299 Pa) static air pressure differential, when tested in accordance with ASTM 283.</w:t>
      </w:r>
    </w:p>
    <w:p w:rsidR="00A455ED" w:rsidRPr="005D6112" w:rsidRDefault="00A455ED" w:rsidP="00D53623">
      <w:pPr>
        <w:pStyle w:val="ListParagraph"/>
        <w:numPr>
          <w:ilvl w:val="1"/>
          <w:numId w:val="5"/>
        </w:numPr>
        <w:spacing w:line="240" w:lineRule="auto"/>
        <w:rPr>
          <w:sz w:val="18"/>
          <w:szCs w:val="18"/>
        </w:rPr>
      </w:pPr>
      <w:r w:rsidRPr="005D6112">
        <w:rPr>
          <w:sz w:val="18"/>
          <w:szCs w:val="18"/>
        </w:rPr>
        <w:t xml:space="preserve">Water Leakage: There shall be no uncontrolled water entry at </w:t>
      </w:r>
      <w:r w:rsidR="00CC64B3" w:rsidRPr="005D6112">
        <w:rPr>
          <w:sz w:val="18"/>
          <w:szCs w:val="18"/>
        </w:rPr>
        <w:t>15</w:t>
      </w:r>
      <w:r w:rsidRPr="005D6112">
        <w:rPr>
          <w:sz w:val="18"/>
          <w:szCs w:val="18"/>
        </w:rPr>
        <w:t>.</w:t>
      </w:r>
      <w:r w:rsidR="00E93E61" w:rsidRPr="005D6112">
        <w:rPr>
          <w:sz w:val="18"/>
          <w:szCs w:val="18"/>
        </w:rPr>
        <w:t>6</w:t>
      </w:r>
      <w:r w:rsidRPr="005D6112">
        <w:rPr>
          <w:sz w:val="18"/>
          <w:szCs w:val="18"/>
        </w:rPr>
        <w:t xml:space="preserve"> psf (</w:t>
      </w:r>
      <w:r w:rsidR="00E93E61" w:rsidRPr="005D6112">
        <w:rPr>
          <w:sz w:val="18"/>
          <w:szCs w:val="18"/>
        </w:rPr>
        <w:t>746</w:t>
      </w:r>
      <w:r w:rsidRPr="005D6112">
        <w:rPr>
          <w:sz w:val="18"/>
          <w:szCs w:val="18"/>
        </w:rPr>
        <w:t xml:space="preserve"> Pa) </w:t>
      </w:r>
      <w:r w:rsidR="00E93E61" w:rsidRPr="005D6112">
        <w:rPr>
          <w:sz w:val="18"/>
          <w:szCs w:val="18"/>
        </w:rPr>
        <w:t xml:space="preserve">static </w:t>
      </w:r>
      <w:r w:rsidRPr="005D6112">
        <w:rPr>
          <w:sz w:val="18"/>
          <w:szCs w:val="18"/>
        </w:rPr>
        <w:t>test pressure as defined in AAMA 501.</w:t>
      </w:r>
    </w:p>
    <w:p w:rsidR="00A455ED" w:rsidRPr="00D21002" w:rsidRDefault="00A455ED" w:rsidP="00D53623">
      <w:pPr>
        <w:pStyle w:val="ListParagraph"/>
        <w:numPr>
          <w:ilvl w:val="1"/>
          <w:numId w:val="5"/>
        </w:numPr>
        <w:spacing w:line="240" w:lineRule="auto"/>
        <w:rPr>
          <w:sz w:val="18"/>
          <w:szCs w:val="18"/>
        </w:rPr>
      </w:pPr>
      <w:r w:rsidRPr="005D6112">
        <w:rPr>
          <w:sz w:val="18"/>
          <w:szCs w:val="18"/>
        </w:rPr>
        <w:t>Structural Performance: Structural performance shall be based on a maximum allowable deflection of L/175 of the clear span for spans up to 13’-6” (4115 mm) or L/240</w:t>
      </w:r>
      <w:r w:rsidRPr="00D21002">
        <w:rPr>
          <w:sz w:val="18"/>
          <w:szCs w:val="18"/>
        </w:rPr>
        <w:t xml:space="preserve"> of clear spans plus ¼” (6mm) for spans greater than 13’-6” (4115 mm), or an amount that restricts edge deflection of individual glazing </w:t>
      </w:r>
      <w:proofErr w:type="spellStart"/>
      <w:r w:rsidRPr="00D21002">
        <w:rPr>
          <w:sz w:val="18"/>
          <w:szCs w:val="18"/>
        </w:rPr>
        <w:t>lites</w:t>
      </w:r>
      <w:proofErr w:type="spellEnd"/>
      <w:r w:rsidRPr="00D21002">
        <w:rPr>
          <w:sz w:val="18"/>
          <w:szCs w:val="18"/>
        </w:rPr>
        <w:t xml:space="preserve"> of glass to ¾” (19 mm), whichever is smaller. </w:t>
      </w:r>
    </w:p>
    <w:p w:rsidR="00A455ED" w:rsidRPr="00E93E61" w:rsidRDefault="00A455ED" w:rsidP="00D53623">
      <w:pPr>
        <w:pStyle w:val="ListParagraph"/>
        <w:numPr>
          <w:ilvl w:val="1"/>
          <w:numId w:val="5"/>
        </w:numPr>
        <w:spacing w:line="240" w:lineRule="auto"/>
        <w:rPr>
          <w:sz w:val="18"/>
          <w:szCs w:val="18"/>
        </w:rPr>
      </w:pPr>
      <w:r w:rsidRPr="00E93E61">
        <w:rPr>
          <w:sz w:val="18"/>
          <w:szCs w:val="18"/>
        </w:rPr>
        <w:t>Thermal Cycling: There shall be no buckling, stress on glass, edge seal failure, excess stress on structure, anchors and fasteners, or reduction in performance when tested in accordance with AAMA 501.5 at a temperature range of 0 degrees F (-18 C) to 180 degrees F (82 C).</w:t>
      </w:r>
    </w:p>
    <w:p w:rsidR="00A455ED" w:rsidRPr="00D21002" w:rsidRDefault="00A455ED" w:rsidP="00D53623">
      <w:pPr>
        <w:pStyle w:val="ListParagraph"/>
        <w:numPr>
          <w:ilvl w:val="1"/>
          <w:numId w:val="5"/>
        </w:numPr>
        <w:spacing w:line="240" w:lineRule="auto"/>
        <w:rPr>
          <w:sz w:val="18"/>
          <w:szCs w:val="18"/>
        </w:rPr>
      </w:pPr>
      <w:r w:rsidRPr="00D21002">
        <w:rPr>
          <w:sz w:val="18"/>
          <w:szCs w:val="18"/>
        </w:rPr>
        <w:t>Seismic Cycling: There shall be no life or safety type failures (glass breakage, anchor failures, structural damage, etc.) when tested in accordance with AAMA 501.4, seismic test (lateral cycling)</w:t>
      </w:r>
      <w:r w:rsidR="00E93E61">
        <w:rPr>
          <w:sz w:val="18"/>
          <w:szCs w:val="18"/>
        </w:rPr>
        <w:t>.</w:t>
      </w:r>
    </w:p>
    <w:p w:rsidR="00027B4B" w:rsidRPr="00D21002" w:rsidRDefault="00027B4B" w:rsidP="00D53623">
      <w:pPr>
        <w:pStyle w:val="ListParagraph"/>
        <w:numPr>
          <w:ilvl w:val="1"/>
          <w:numId w:val="5"/>
        </w:numPr>
        <w:spacing w:line="240" w:lineRule="auto"/>
        <w:rPr>
          <w:sz w:val="18"/>
          <w:szCs w:val="18"/>
        </w:rPr>
      </w:pPr>
      <w:r w:rsidRPr="00D21002">
        <w:rPr>
          <w:sz w:val="18"/>
          <w:szCs w:val="18"/>
        </w:rPr>
        <w:t>Wind Loads: Design and size components to withstand the specified load requirements without damage or permanent set, when tested in accordance with ASTM E330, using loads 1.5 times the design wind loads and 10 second duration of maximum load.</w:t>
      </w:r>
    </w:p>
    <w:p w:rsidR="00A455ED" w:rsidRPr="00D4758F" w:rsidRDefault="00A455ED" w:rsidP="00A068EC">
      <w:pPr>
        <w:pStyle w:val="ListParagraph"/>
        <w:spacing w:line="240" w:lineRule="auto"/>
        <w:rPr>
          <w:i/>
          <w:color w:val="006600"/>
          <w:sz w:val="18"/>
          <w:szCs w:val="18"/>
        </w:rPr>
      </w:pPr>
    </w:p>
    <w:p w:rsidR="0065691B" w:rsidRPr="00D21002" w:rsidRDefault="0065691B" w:rsidP="002904E6">
      <w:pPr>
        <w:pStyle w:val="ListParagraph"/>
        <w:numPr>
          <w:ilvl w:val="1"/>
          <w:numId w:val="19"/>
        </w:numPr>
        <w:rPr>
          <w:b/>
        </w:rPr>
      </w:pPr>
      <w:r w:rsidRPr="00D21002">
        <w:rPr>
          <w:b/>
        </w:rPr>
        <w:t>SUBMITTALS</w:t>
      </w:r>
    </w:p>
    <w:p w:rsidR="0065691B" w:rsidRPr="00D21002" w:rsidRDefault="0065691B" w:rsidP="00D53623">
      <w:pPr>
        <w:pStyle w:val="ListParagraph"/>
        <w:numPr>
          <w:ilvl w:val="0"/>
          <w:numId w:val="12"/>
        </w:numPr>
        <w:spacing w:line="240" w:lineRule="auto"/>
        <w:rPr>
          <w:sz w:val="18"/>
          <w:szCs w:val="18"/>
        </w:rPr>
      </w:pPr>
      <w:r w:rsidRPr="00D21002">
        <w:rPr>
          <w:sz w:val="18"/>
          <w:szCs w:val="18"/>
        </w:rPr>
        <w:t>See Section 01 3000 – Administrative Requirements, for submittal procedures.</w:t>
      </w:r>
    </w:p>
    <w:p w:rsidR="0065691B" w:rsidRPr="00D21002" w:rsidRDefault="0065691B" w:rsidP="00D53623">
      <w:pPr>
        <w:pStyle w:val="ListParagraph"/>
        <w:numPr>
          <w:ilvl w:val="0"/>
          <w:numId w:val="12"/>
        </w:numPr>
        <w:spacing w:line="240" w:lineRule="auto"/>
        <w:rPr>
          <w:sz w:val="18"/>
          <w:szCs w:val="18"/>
        </w:rPr>
      </w:pPr>
      <w:r w:rsidRPr="00D21002">
        <w:rPr>
          <w:sz w:val="18"/>
          <w:szCs w:val="18"/>
        </w:rPr>
        <w:t>Product Data:  Submit for each component within assembly, including material descriptions, component profiles, finishes, anchorage and fasteners, glazing, and internal drainage.</w:t>
      </w:r>
    </w:p>
    <w:p w:rsidR="0065691B" w:rsidRPr="00D21002" w:rsidRDefault="0065691B" w:rsidP="00D53623">
      <w:pPr>
        <w:pStyle w:val="ListParagraph"/>
        <w:numPr>
          <w:ilvl w:val="0"/>
          <w:numId w:val="12"/>
        </w:numPr>
        <w:spacing w:line="240" w:lineRule="auto"/>
        <w:rPr>
          <w:sz w:val="18"/>
          <w:szCs w:val="18"/>
        </w:rPr>
      </w:pPr>
      <w:r w:rsidRPr="00D21002">
        <w:rPr>
          <w:sz w:val="18"/>
          <w:szCs w:val="18"/>
        </w:rPr>
        <w:t>Shop Drawings:  Submit system dimensions, framed opening requirements and tolerances, affected related Work, expansion and contraction joint location and details, and field welding required.</w:t>
      </w:r>
    </w:p>
    <w:p w:rsidR="0065691B" w:rsidRPr="00D21002" w:rsidRDefault="0065691B" w:rsidP="00D53623">
      <w:pPr>
        <w:pStyle w:val="ListParagraph"/>
        <w:numPr>
          <w:ilvl w:val="0"/>
          <w:numId w:val="12"/>
        </w:numPr>
        <w:spacing w:line="240" w:lineRule="auto"/>
        <w:rPr>
          <w:sz w:val="18"/>
          <w:szCs w:val="18"/>
        </w:rPr>
      </w:pPr>
      <w:r w:rsidRPr="00D21002">
        <w:rPr>
          <w:sz w:val="18"/>
          <w:szCs w:val="18"/>
        </w:rPr>
        <w:t>Include scaled shop drawings showing detailed relationships with glazing, flashing, internal drainage, joinery, and provisions for thermal expansion.</w:t>
      </w:r>
    </w:p>
    <w:p w:rsidR="0065691B" w:rsidRPr="00D21002" w:rsidRDefault="0065691B" w:rsidP="00D53623">
      <w:pPr>
        <w:pStyle w:val="ListParagraph"/>
        <w:numPr>
          <w:ilvl w:val="0"/>
          <w:numId w:val="12"/>
        </w:numPr>
        <w:spacing w:line="240" w:lineRule="auto"/>
        <w:rPr>
          <w:sz w:val="18"/>
          <w:szCs w:val="18"/>
        </w:rPr>
      </w:pPr>
      <w:r w:rsidRPr="00D21002">
        <w:rPr>
          <w:sz w:val="18"/>
          <w:szCs w:val="18"/>
        </w:rPr>
        <w:t>Design Data:  Submit framing member structural and physical characteristics, [engineering calculations], and [dimensional limitations].</w:t>
      </w:r>
    </w:p>
    <w:p w:rsidR="0065691B" w:rsidRPr="00D21002" w:rsidRDefault="0065691B" w:rsidP="00D53623">
      <w:pPr>
        <w:pStyle w:val="ListParagraph"/>
        <w:numPr>
          <w:ilvl w:val="0"/>
          <w:numId w:val="12"/>
        </w:numPr>
        <w:spacing w:line="240" w:lineRule="auto"/>
        <w:rPr>
          <w:sz w:val="18"/>
          <w:szCs w:val="18"/>
        </w:rPr>
      </w:pPr>
      <w:r w:rsidRPr="00D21002">
        <w:rPr>
          <w:sz w:val="18"/>
          <w:szCs w:val="18"/>
        </w:rPr>
        <w:t>Samples:  Submit [two] or [___] framing member samples [3 inch long] illustrating aluminum surface finish as indicated.</w:t>
      </w:r>
    </w:p>
    <w:p w:rsidR="0065691B" w:rsidRPr="00D21002" w:rsidRDefault="0065691B" w:rsidP="00D53623">
      <w:pPr>
        <w:pStyle w:val="ListParagraph"/>
        <w:numPr>
          <w:ilvl w:val="0"/>
          <w:numId w:val="12"/>
        </w:numPr>
        <w:spacing w:line="240" w:lineRule="auto"/>
        <w:rPr>
          <w:sz w:val="18"/>
          <w:szCs w:val="18"/>
        </w:rPr>
      </w:pPr>
      <w:r w:rsidRPr="00D21002">
        <w:rPr>
          <w:sz w:val="18"/>
          <w:szCs w:val="18"/>
        </w:rPr>
        <w:t>Warranty:  Submit manufacturer warranty and ensure forms have been completed in Owner's name and registered with manufacturer.</w:t>
      </w:r>
    </w:p>
    <w:p w:rsidR="0065691B" w:rsidRPr="00D21002" w:rsidRDefault="0065691B" w:rsidP="00D53623">
      <w:pPr>
        <w:pStyle w:val="ListParagraph"/>
        <w:numPr>
          <w:ilvl w:val="0"/>
          <w:numId w:val="12"/>
        </w:numPr>
        <w:spacing w:line="240" w:lineRule="auto"/>
        <w:rPr>
          <w:sz w:val="18"/>
          <w:szCs w:val="18"/>
        </w:rPr>
      </w:pPr>
      <w:r w:rsidRPr="00D21002">
        <w:rPr>
          <w:sz w:val="18"/>
          <w:szCs w:val="18"/>
        </w:rPr>
        <w:t xml:space="preserve">[Sustainable Design Submittals] or [LEED Reports]:  </w:t>
      </w:r>
    </w:p>
    <w:p w:rsidR="0065691B" w:rsidRPr="00D21002" w:rsidRDefault="0065691B" w:rsidP="00D53623">
      <w:pPr>
        <w:pStyle w:val="ListParagraph"/>
        <w:numPr>
          <w:ilvl w:val="1"/>
          <w:numId w:val="12"/>
        </w:numPr>
        <w:spacing w:line="240" w:lineRule="auto"/>
        <w:rPr>
          <w:sz w:val="18"/>
          <w:szCs w:val="18"/>
        </w:rPr>
      </w:pPr>
      <w:r w:rsidRPr="00D21002">
        <w:rPr>
          <w:sz w:val="18"/>
          <w:szCs w:val="18"/>
        </w:rPr>
        <w:t>Submit documentation from manufacturer for amounts of pre-consumer and post-consumer recycled content for products specified, and include statement indicating costs of materials having recycled content.</w:t>
      </w:r>
      <w:r w:rsidR="00D21002">
        <w:rPr>
          <w:sz w:val="18"/>
          <w:szCs w:val="18"/>
        </w:rPr>
        <w:br/>
      </w:r>
    </w:p>
    <w:p w:rsidR="0065691B" w:rsidRPr="00027B4B" w:rsidRDefault="0065691B" w:rsidP="002904E6">
      <w:pPr>
        <w:pStyle w:val="ListParagraph"/>
        <w:numPr>
          <w:ilvl w:val="1"/>
          <w:numId w:val="19"/>
        </w:numPr>
        <w:rPr>
          <w:b/>
        </w:rPr>
      </w:pPr>
      <w:r w:rsidRPr="00027B4B">
        <w:rPr>
          <w:b/>
        </w:rPr>
        <w:t>QUALITY ASSURANCE</w:t>
      </w:r>
    </w:p>
    <w:p w:rsidR="0065691B" w:rsidRPr="00D21002" w:rsidRDefault="0065691B" w:rsidP="00D53623">
      <w:pPr>
        <w:pStyle w:val="ListParagraph"/>
        <w:numPr>
          <w:ilvl w:val="0"/>
          <w:numId w:val="14"/>
        </w:numPr>
        <w:spacing w:line="240" w:lineRule="auto"/>
        <w:rPr>
          <w:sz w:val="18"/>
          <w:szCs w:val="18"/>
        </w:rPr>
      </w:pPr>
      <w:r w:rsidRPr="00D21002">
        <w:rPr>
          <w:sz w:val="18"/>
          <w:szCs w:val="18"/>
        </w:rPr>
        <w:lastRenderedPageBreak/>
        <w:t>Manufacturer Qualifications:  Company specializing in manufacturing products specified in this section with at least [</w:t>
      </w:r>
      <w:r w:rsidR="00464C5B">
        <w:rPr>
          <w:sz w:val="18"/>
          <w:szCs w:val="18"/>
        </w:rPr>
        <w:t>twenty</w:t>
      </w:r>
      <w:r w:rsidRPr="00D21002">
        <w:rPr>
          <w:sz w:val="18"/>
          <w:szCs w:val="18"/>
        </w:rPr>
        <w:t>] or [___] years of [documented] experience.</w:t>
      </w:r>
    </w:p>
    <w:p w:rsidR="0065691B" w:rsidRPr="00D21002" w:rsidRDefault="0065691B" w:rsidP="00D53623">
      <w:pPr>
        <w:pStyle w:val="ListParagraph"/>
        <w:numPr>
          <w:ilvl w:val="0"/>
          <w:numId w:val="14"/>
        </w:numPr>
        <w:spacing w:line="240" w:lineRule="auto"/>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65691B" w:rsidRPr="00D21002" w:rsidRDefault="0065691B" w:rsidP="00D53623">
      <w:pPr>
        <w:pStyle w:val="ListParagraph"/>
        <w:numPr>
          <w:ilvl w:val="0"/>
          <w:numId w:val="14"/>
        </w:numPr>
        <w:spacing w:line="240" w:lineRule="auto"/>
        <w:rPr>
          <w:sz w:val="18"/>
          <w:szCs w:val="18"/>
        </w:rPr>
      </w:pPr>
      <w:r w:rsidRPr="00D21002">
        <w:rPr>
          <w:sz w:val="18"/>
          <w:szCs w:val="18"/>
        </w:rPr>
        <w:t xml:space="preserve">Installer:  Company specializing in performing work of this section and approved by manufacturer with at least </w:t>
      </w:r>
      <w:r w:rsidRPr="00956423">
        <w:rPr>
          <w:strike/>
          <w:sz w:val="18"/>
          <w:szCs w:val="18"/>
        </w:rPr>
        <w:t>[</w:t>
      </w:r>
      <w:r w:rsidR="00464C5B" w:rsidRPr="00956423">
        <w:rPr>
          <w:strike/>
          <w:sz w:val="18"/>
          <w:szCs w:val="18"/>
        </w:rPr>
        <w:t>twenty</w:t>
      </w:r>
      <w:proofErr w:type="gramStart"/>
      <w:r w:rsidRPr="00956423">
        <w:rPr>
          <w:strike/>
          <w:sz w:val="18"/>
          <w:szCs w:val="18"/>
        </w:rPr>
        <w:t>]</w:t>
      </w:r>
      <w:r w:rsidRPr="00D21002">
        <w:rPr>
          <w:sz w:val="18"/>
          <w:szCs w:val="18"/>
        </w:rPr>
        <w:t xml:space="preserve">  [</w:t>
      </w:r>
      <w:proofErr w:type="gramEnd"/>
      <w:r w:rsidRPr="00D21002">
        <w:rPr>
          <w:sz w:val="18"/>
          <w:szCs w:val="18"/>
        </w:rPr>
        <w:t>___] years of [documented] experience.</w:t>
      </w:r>
    </w:p>
    <w:p w:rsidR="0065691B" w:rsidRPr="00D21002" w:rsidRDefault="0065691B" w:rsidP="00D53623">
      <w:pPr>
        <w:pStyle w:val="ListParagraph"/>
        <w:numPr>
          <w:ilvl w:val="0"/>
          <w:numId w:val="14"/>
        </w:numPr>
        <w:spacing w:line="240" w:lineRule="auto"/>
        <w:rPr>
          <w:sz w:val="18"/>
          <w:szCs w:val="18"/>
        </w:rPr>
      </w:pPr>
      <w:r w:rsidRPr="00D21002">
        <w:rPr>
          <w:sz w:val="18"/>
          <w:szCs w:val="18"/>
        </w:rPr>
        <w:t xml:space="preserve">Source Limitations:  Obtain each component of </w:t>
      </w:r>
      <w:r w:rsidR="0035501F">
        <w:rPr>
          <w:sz w:val="18"/>
          <w:szCs w:val="18"/>
        </w:rPr>
        <w:t>curtain</w:t>
      </w:r>
      <w:r w:rsidR="00166DB2">
        <w:rPr>
          <w:sz w:val="18"/>
          <w:szCs w:val="18"/>
        </w:rPr>
        <w:t xml:space="preserve"> </w:t>
      </w:r>
      <w:r w:rsidR="0035501F">
        <w:rPr>
          <w:sz w:val="18"/>
          <w:szCs w:val="18"/>
        </w:rPr>
        <w:t>wall</w:t>
      </w:r>
      <w:r w:rsidRPr="00D21002">
        <w:rPr>
          <w:sz w:val="18"/>
          <w:szCs w:val="18"/>
        </w:rPr>
        <w:t xml:space="preserve"> and entrance systems from single source and from single manufacturer.</w:t>
      </w:r>
      <w:r w:rsidR="00D21002">
        <w:rPr>
          <w:sz w:val="18"/>
          <w:szCs w:val="18"/>
        </w:rPr>
        <w:br/>
      </w:r>
    </w:p>
    <w:p w:rsidR="0065691B" w:rsidRPr="00027B4B" w:rsidRDefault="0065691B" w:rsidP="002904E6">
      <w:pPr>
        <w:pStyle w:val="ListParagraph"/>
        <w:numPr>
          <w:ilvl w:val="1"/>
          <w:numId w:val="19"/>
        </w:numPr>
        <w:rPr>
          <w:b/>
        </w:rPr>
      </w:pPr>
      <w:r w:rsidRPr="00027B4B">
        <w:rPr>
          <w:b/>
        </w:rPr>
        <w:t>DELIVERY, STORAGE, AND HANDLING</w:t>
      </w:r>
    </w:p>
    <w:p w:rsidR="0065691B" w:rsidRPr="00D21002" w:rsidRDefault="0065691B" w:rsidP="00D53623">
      <w:pPr>
        <w:pStyle w:val="ListParagraph"/>
        <w:numPr>
          <w:ilvl w:val="0"/>
          <w:numId w:val="15"/>
        </w:numPr>
        <w:spacing w:line="240" w:lineRule="auto"/>
        <w:rPr>
          <w:sz w:val="18"/>
          <w:szCs w:val="18"/>
        </w:rPr>
      </w:pPr>
      <w:r w:rsidRPr="00D21002">
        <w:rPr>
          <w:sz w:val="18"/>
          <w:szCs w:val="18"/>
        </w:rPr>
        <w:t>Handle aluminum products of this section in accordance with AAMA CW-10.</w:t>
      </w:r>
    </w:p>
    <w:p w:rsidR="0065691B" w:rsidRPr="00D21002" w:rsidRDefault="0065691B" w:rsidP="00D53623">
      <w:pPr>
        <w:pStyle w:val="ListParagraph"/>
        <w:numPr>
          <w:ilvl w:val="0"/>
          <w:numId w:val="15"/>
        </w:numPr>
        <w:spacing w:line="240" w:lineRule="auto"/>
        <w:rPr>
          <w:sz w:val="18"/>
          <w:szCs w:val="18"/>
        </w:rPr>
      </w:pPr>
      <w:r w:rsidRPr="00D21002">
        <w:rPr>
          <w:sz w:val="18"/>
          <w:szCs w:val="18"/>
        </w:rPr>
        <w:t>Do not use adhesive papers or sprayed coatings that bond to aluminum when exposed to sunlight or weather.</w:t>
      </w:r>
    </w:p>
    <w:p w:rsidR="0065691B" w:rsidRPr="00D21002" w:rsidRDefault="0065691B" w:rsidP="00D53623">
      <w:pPr>
        <w:pStyle w:val="ListParagraph"/>
        <w:numPr>
          <w:ilvl w:val="0"/>
          <w:numId w:val="15"/>
        </w:numPr>
        <w:spacing w:line="240" w:lineRule="auto"/>
        <w:rPr>
          <w:sz w:val="18"/>
          <w:szCs w:val="18"/>
        </w:rPr>
      </w:pPr>
      <w:r w:rsidRPr="00D21002">
        <w:rPr>
          <w:sz w:val="18"/>
          <w:szCs w:val="18"/>
        </w:rPr>
        <w:t>Remove protective covering from aluminum framing prior to installation.</w:t>
      </w:r>
      <w:r w:rsidR="00D21002">
        <w:rPr>
          <w:sz w:val="18"/>
          <w:szCs w:val="18"/>
        </w:rPr>
        <w:br/>
      </w:r>
    </w:p>
    <w:p w:rsidR="0065691B" w:rsidRPr="00027B4B" w:rsidRDefault="002904E6" w:rsidP="002904E6">
      <w:pPr>
        <w:pStyle w:val="ListParagraph"/>
        <w:numPr>
          <w:ilvl w:val="1"/>
          <w:numId w:val="19"/>
        </w:numPr>
        <w:rPr>
          <w:b/>
        </w:rPr>
      </w:pPr>
      <w:r w:rsidRPr="00027B4B">
        <w:rPr>
          <w:b/>
        </w:rPr>
        <w:t xml:space="preserve"> </w:t>
      </w:r>
      <w:r w:rsidR="0065691B" w:rsidRPr="00027B4B">
        <w:rPr>
          <w:b/>
        </w:rPr>
        <w:t>FIELD CONDITIONS</w:t>
      </w:r>
    </w:p>
    <w:p w:rsidR="0065691B" w:rsidRPr="00D21002" w:rsidRDefault="0065691B" w:rsidP="00D53623">
      <w:pPr>
        <w:pStyle w:val="ListParagraph"/>
        <w:numPr>
          <w:ilvl w:val="0"/>
          <w:numId w:val="16"/>
        </w:numPr>
        <w:spacing w:line="240" w:lineRule="auto"/>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65691B" w:rsidRPr="00D21002" w:rsidRDefault="0065691B" w:rsidP="00D53623">
      <w:pPr>
        <w:pStyle w:val="ListParagraph"/>
        <w:numPr>
          <w:ilvl w:val="0"/>
          <w:numId w:val="16"/>
        </w:numPr>
        <w:spacing w:line="240" w:lineRule="auto"/>
        <w:rPr>
          <w:sz w:val="18"/>
          <w:szCs w:val="18"/>
        </w:rPr>
      </w:pPr>
      <w:r w:rsidRPr="00D21002">
        <w:rPr>
          <w:sz w:val="18"/>
          <w:szCs w:val="18"/>
        </w:rPr>
        <w:t xml:space="preserve">Field Measurements:  Verify locations of structural members and wall opening dimensions by field measurements before fabrication of </w:t>
      </w:r>
      <w:r w:rsidR="0035501F">
        <w:rPr>
          <w:sz w:val="18"/>
          <w:szCs w:val="18"/>
        </w:rPr>
        <w:t>curtain</w:t>
      </w:r>
      <w:r w:rsidR="00166DB2">
        <w:rPr>
          <w:sz w:val="18"/>
          <w:szCs w:val="18"/>
        </w:rPr>
        <w:t xml:space="preserve"> </w:t>
      </w:r>
      <w:r w:rsidR="0035501F">
        <w:rPr>
          <w:sz w:val="18"/>
          <w:szCs w:val="18"/>
        </w:rPr>
        <w:t>wall</w:t>
      </w:r>
      <w:r w:rsidRPr="00D21002">
        <w:rPr>
          <w:sz w:val="18"/>
          <w:szCs w:val="18"/>
        </w:rPr>
        <w:t xml:space="preserve"> framing and indicate measurements on Shop Drawings.</w:t>
      </w:r>
    </w:p>
    <w:p w:rsidR="0065691B" w:rsidRPr="00D21002" w:rsidRDefault="0065691B" w:rsidP="00D0091D">
      <w:pPr>
        <w:pStyle w:val="ListParagraph"/>
        <w:numPr>
          <w:ilvl w:val="1"/>
          <w:numId w:val="16"/>
        </w:numPr>
        <w:spacing w:line="240" w:lineRule="auto"/>
        <w:rPr>
          <w:sz w:val="18"/>
          <w:szCs w:val="18"/>
        </w:rPr>
      </w:pPr>
      <w:r w:rsidRPr="00D21002">
        <w:rPr>
          <w:sz w:val="18"/>
          <w:szCs w:val="18"/>
        </w:rPr>
        <w:t>Coordinate with construction schedule.</w:t>
      </w:r>
    </w:p>
    <w:p w:rsidR="00166DB2" w:rsidRDefault="00EC3B27" w:rsidP="00956423">
      <w:pPr>
        <w:pStyle w:val="ListParagraph"/>
        <w:numPr>
          <w:ilvl w:val="0"/>
          <w:numId w:val="16"/>
        </w:numPr>
        <w:spacing w:line="240" w:lineRule="auto"/>
        <w:rPr>
          <w:sz w:val="18"/>
          <w:szCs w:val="18"/>
        </w:rPr>
      </w:pPr>
      <w:r w:rsidRPr="00166DB2">
        <w:rPr>
          <w:sz w:val="18"/>
          <w:szCs w:val="18"/>
        </w:rPr>
        <w:t>I</w:t>
      </w:r>
      <w:r w:rsidR="0065691B" w:rsidRPr="00166DB2">
        <w:rPr>
          <w:sz w:val="18"/>
          <w:szCs w:val="18"/>
        </w:rPr>
        <w:t>nstall sealant</w:t>
      </w:r>
      <w:r w:rsidRPr="00166DB2">
        <w:rPr>
          <w:sz w:val="18"/>
          <w:szCs w:val="18"/>
        </w:rPr>
        <w:t xml:space="preserve"> according to sealant manufacturer guidelines</w:t>
      </w:r>
      <w:r w:rsidR="0065691B" w:rsidRPr="00166DB2">
        <w:rPr>
          <w:sz w:val="18"/>
          <w:szCs w:val="18"/>
        </w:rPr>
        <w:t>.</w:t>
      </w:r>
    </w:p>
    <w:p w:rsidR="00796574" w:rsidRPr="00166DB2" w:rsidRDefault="00796574" w:rsidP="00956423">
      <w:pPr>
        <w:pStyle w:val="ListParagraph"/>
        <w:spacing w:line="240" w:lineRule="auto"/>
        <w:ind w:left="360"/>
        <w:rPr>
          <w:i/>
          <w:color w:val="006600"/>
          <w:sz w:val="18"/>
          <w:szCs w:val="18"/>
        </w:rPr>
      </w:pPr>
    </w:p>
    <w:p w:rsidR="00796574" w:rsidRDefault="00796574" w:rsidP="00796574">
      <w:pPr>
        <w:pStyle w:val="ListParagraph"/>
        <w:numPr>
          <w:ilvl w:val="1"/>
          <w:numId w:val="19"/>
        </w:numPr>
        <w:rPr>
          <w:b/>
        </w:rPr>
      </w:pPr>
      <w:r>
        <w:rPr>
          <w:b/>
        </w:rPr>
        <w:t>WARRANTY</w:t>
      </w:r>
    </w:p>
    <w:p w:rsidR="006A5F1D" w:rsidRPr="005D6112" w:rsidRDefault="0065691B" w:rsidP="006A5F1D">
      <w:pPr>
        <w:pStyle w:val="ListParagraph"/>
        <w:numPr>
          <w:ilvl w:val="0"/>
          <w:numId w:val="41"/>
        </w:numPr>
        <w:rPr>
          <w:b/>
          <w:sz w:val="18"/>
          <w:szCs w:val="18"/>
        </w:rPr>
      </w:pPr>
      <w:r w:rsidRPr="005D6112">
        <w:rPr>
          <w:sz w:val="18"/>
          <w:szCs w:val="18"/>
        </w:rPr>
        <w:t>Refer to Section 01 7800 - Closeout Submittals, for additional warranty requirements.</w:t>
      </w:r>
    </w:p>
    <w:p w:rsidR="0065691B" w:rsidRPr="005D6112" w:rsidRDefault="0065691B" w:rsidP="006A5F1D">
      <w:pPr>
        <w:pStyle w:val="ListParagraph"/>
        <w:numPr>
          <w:ilvl w:val="0"/>
          <w:numId w:val="41"/>
        </w:numPr>
        <w:rPr>
          <w:b/>
          <w:sz w:val="18"/>
          <w:szCs w:val="18"/>
        </w:rPr>
      </w:pPr>
      <w:r w:rsidRPr="005D6112">
        <w:rPr>
          <w:sz w:val="18"/>
          <w:szCs w:val="18"/>
        </w:rPr>
        <w:t>S</w:t>
      </w:r>
      <w:r w:rsidR="006A5F1D" w:rsidRPr="005D6112">
        <w:rPr>
          <w:sz w:val="18"/>
          <w:szCs w:val="18"/>
        </w:rPr>
        <w:t xml:space="preserve">ystem Warranty:  Manufacturer </w:t>
      </w:r>
      <w:r w:rsidRPr="005D6112">
        <w:rPr>
          <w:sz w:val="18"/>
          <w:szCs w:val="18"/>
        </w:rPr>
        <w:t xml:space="preserve">agrees to repair or replace </w:t>
      </w:r>
      <w:r w:rsidR="005837EC" w:rsidRPr="00956423">
        <w:rPr>
          <w:sz w:val="18"/>
          <w:szCs w:val="18"/>
        </w:rPr>
        <w:t xml:space="preserve">supplied </w:t>
      </w:r>
      <w:r w:rsidRPr="005D6112">
        <w:rPr>
          <w:sz w:val="18"/>
          <w:szCs w:val="18"/>
        </w:rPr>
        <w:t xml:space="preserve">components of </w:t>
      </w:r>
      <w:r w:rsidR="0035501F" w:rsidRPr="005D6112">
        <w:rPr>
          <w:sz w:val="18"/>
          <w:szCs w:val="18"/>
        </w:rPr>
        <w:t>glazed curtain</w:t>
      </w:r>
      <w:r w:rsidR="00EC3B27" w:rsidRPr="005D6112">
        <w:rPr>
          <w:sz w:val="18"/>
          <w:szCs w:val="18"/>
        </w:rPr>
        <w:t xml:space="preserve"> </w:t>
      </w:r>
      <w:r w:rsidR="0035501F" w:rsidRPr="005D6112">
        <w:rPr>
          <w:sz w:val="18"/>
          <w:szCs w:val="18"/>
        </w:rPr>
        <w:t xml:space="preserve">walls </w:t>
      </w:r>
      <w:r w:rsidRPr="005D6112">
        <w:rPr>
          <w:sz w:val="18"/>
          <w:szCs w:val="18"/>
        </w:rPr>
        <w:t>that do not comply with requirements or that fail in materials or workmanship within</w:t>
      </w:r>
      <w:r w:rsidR="006A5F1D" w:rsidRPr="005D6112">
        <w:rPr>
          <w:sz w:val="18"/>
          <w:szCs w:val="18"/>
        </w:rPr>
        <w:t xml:space="preserve"> two years from date of Substantial Completion</w:t>
      </w:r>
      <w:r w:rsidR="00F51F54" w:rsidRPr="005D6112">
        <w:rPr>
          <w:sz w:val="18"/>
          <w:szCs w:val="18"/>
        </w:rPr>
        <w:t>.</w:t>
      </w:r>
    </w:p>
    <w:p w:rsidR="0065691B" w:rsidRPr="005D6112" w:rsidRDefault="0065691B" w:rsidP="00796574">
      <w:pPr>
        <w:pStyle w:val="ListParagraph"/>
        <w:numPr>
          <w:ilvl w:val="1"/>
          <w:numId w:val="41"/>
        </w:numPr>
        <w:spacing w:line="240" w:lineRule="auto"/>
        <w:rPr>
          <w:sz w:val="18"/>
          <w:szCs w:val="18"/>
        </w:rPr>
      </w:pPr>
      <w:r w:rsidRPr="005D6112">
        <w:rPr>
          <w:sz w:val="18"/>
          <w:szCs w:val="18"/>
        </w:rPr>
        <w:t>Failures include, but are not limited to, the following:</w:t>
      </w:r>
    </w:p>
    <w:p w:rsidR="0065691B" w:rsidRPr="005D6112" w:rsidRDefault="0065691B" w:rsidP="00796574">
      <w:pPr>
        <w:pStyle w:val="ListParagraph"/>
        <w:numPr>
          <w:ilvl w:val="2"/>
          <w:numId w:val="41"/>
        </w:numPr>
        <w:spacing w:line="240" w:lineRule="auto"/>
        <w:rPr>
          <w:sz w:val="18"/>
          <w:szCs w:val="18"/>
        </w:rPr>
      </w:pPr>
      <w:r w:rsidRPr="005D6112">
        <w:rPr>
          <w:sz w:val="18"/>
          <w:szCs w:val="18"/>
        </w:rPr>
        <w:t>Structural failures including, but not limited to, excessive deflection of framing members.</w:t>
      </w:r>
    </w:p>
    <w:p w:rsidR="0065691B" w:rsidRPr="005D6112" w:rsidRDefault="0065691B" w:rsidP="00796574">
      <w:pPr>
        <w:pStyle w:val="ListParagraph"/>
        <w:numPr>
          <w:ilvl w:val="2"/>
          <w:numId w:val="41"/>
        </w:numPr>
        <w:spacing w:line="240" w:lineRule="auto"/>
        <w:rPr>
          <w:sz w:val="18"/>
          <w:szCs w:val="18"/>
        </w:rPr>
      </w:pPr>
      <w:r w:rsidRPr="005D6112">
        <w:rPr>
          <w:sz w:val="18"/>
          <w:szCs w:val="18"/>
        </w:rPr>
        <w:t>Noise or vibration created by wind and thermal and structural movements.</w:t>
      </w:r>
    </w:p>
    <w:p w:rsidR="0065691B" w:rsidRPr="00D21002" w:rsidRDefault="0065691B" w:rsidP="00796574">
      <w:pPr>
        <w:pStyle w:val="ListParagraph"/>
        <w:numPr>
          <w:ilvl w:val="2"/>
          <w:numId w:val="41"/>
        </w:numPr>
        <w:spacing w:line="240" w:lineRule="auto"/>
        <w:rPr>
          <w:sz w:val="18"/>
          <w:szCs w:val="18"/>
        </w:rPr>
      </w:pPr>
      <w:r w:rsidRPr="005D6112">
        <w:rPr>
          <w:sz w:val="18"/>
          <w:szCs w:val="18"/>
        </w:rPr>
        <w:t>Water penetration through fixed</w:t>
      </w:r>
      <w:r w:rsidRPr="00D21002">
        <w:rPr>
          <w:sz w:val="18"/>
          <w:szCs w:val="18"/>
        </w:rPr>
        <w:t xml:space="preserve"> glazing and framing areas beyond amount allowed by performance criteria test standards as indicated.</w:t>
      </w:r>
      <w:r w:rsidR="00166DB2">
        <w:rPr>
          <w:sz w:val="18"/>
          <w:szCs w:val="18"/>
        </w:rPr>
        <w:t xml:space="preserve">  </w:t>
      </w:r>
    </w:p>
    <w:p w:rsidR="00381038" w:rsidRPr="00956423" w:rsidRDefault="0065691B">
      <w:pPr>
        <w:pStyle w:val="ListParagraph"/>
        <w:numPr>
          <w:ilvl w:val="2"/>
          <w:numId w:val="41"/>
        </w:numPr>
        <w:spacing w:line="240" w:lineRule="auto"/>
        <w:rPr>
          <w:sz w:val="18"/>
          <w:szCs w:val="18"/>
        </w:rPr>
      </w:pPr>
      <w:r w:rsidRPr="005D6112">
        <w:rPr>
          <w:sz w:val="18"/>
          <w:szCs w:val="18"/>
        </w:rPr>
        <w:t>Failure of operating components.</w:t>
      </w:r>
    </w:p>
    <w:p w:rsidR="0065691B" w:rsidRPr="005D6112" w:rsidRDefault="0065691B" w:rsidP="00796574">
      <w:pPr>
        <w:pStyle w:val="ListParagraph"/>
        <w:numPr>
          <w:ilvl w:val="0"/>
          <w:numId w:val="41"/>
        </w:numPr>
        <w:spacing w:line="240" w:lineRule="auto"/>
        <w:rPr>
          <w:sz w:val="18"/>
          <w:szCs w:val="18"/>
        </w:rPr>
      </w:pPr>
      <w:r w:rsidRPr="005D6112">
        <w:rPr>
          <w:sz w:val="18"/>
          <w:szCs w:val="18"/>
        </w:rPr>
        <w:t>Finish Warranty:  Manufacturer agrees to repair finishes or replace aluminum that shows evidence of deterioration of factory-applied finishes w</w:t>
      </w:r>
      <w:r w:rsidR="0061219F" w:rsidRPr="005D6112">
        <w:rPr>
          <w:sz w:val="18"/>
          <w:szCs w:val="18"/>
        </w:rPr>
        <w:t xml:space="preserve">ithin specified warranty period. </w:t>
      </w:r>
      <w:r w:rsidR="0061219F" w:rsidRPr="00956423">
        <w:rPr>
          <w:i/>
          <w:color w:val="006600"/>
          <w:sz w:val="18"/>
          <w:szCs w:val="18"/>
        </w:rPr>
        <w:t>&lt;specify desired finish&gt;</w:t>
      </w:r>
    </w:p>
    <w:p w:rsidR="0065691B" w:rsidRPr="00D21002" w:rsidRDefault="0065691B" w:rsidP="00796574">
      <w:pPr>
        <w:pStyle w:val="ListParagraph"/>
        <w:numPr>
          <w:ilvl w:val="1"/>
          <w:numId w:val="41"/>
        </w:numPr>
        <w:spacing w:line="240" w:lineRule="auto"/>
        <w:rPr>
          <w:sz w:val="18"/>
          <w:szCs w:val="18"/>
        </w:rPr>
      </w:pPr>
      <w:r w:rsidRPr="005D6112">
        <w:rPr>
          <w:sz w:val="18"/>
          <w:szCs w:val="18"/>
        </w:rPr>
        <w:t>Superior Organic Coating:  In accordance with AAMA 2605 test procedures for 70 percent PVDF resin</w:t>
      </w:r>
      <w:r w:rsidR="00332E8A" w:rsidRPr="005D6112">
        <w:rPr>
          <w:sz w:val="18"/>
          <w:szCs w:val="18"/>
        </w:rPr>
        <w:t xml:space="preserve"> </w:t>
      </w:r>
      <w:r w:rsidRPr="005D6112">
        <w:rPr>
          <w:sz w:val="18"/>
          <w:szCs w:val="18"/>
        </w:rPr>
        <w:t>on aluminum</w:t>
      </w:r>
      <w:r w:rsidRPr="00D21002">
        <w:rPr>
          <w:sz w:val="18"/>
          <w:szCs w:val="18"/>
        </w:rPr>
        <w:t xml:space="preserve"> </w:t>
      </w:r>
      <w:r w:rsidR="0035501F">
        <w:rPr>
          <w:sz w:val="18"/>
          <w:szCs w:val="18"/>
        </w:rPr>
        <w:t>curtain</w:t>
      </w:r>
      <w:r w:rsidR="00381038">
        <w:rPr>
          <w:sz w:val="18"/>
          <w:szCs w:val="18"/>
        </w:rPr>
        <w:t xml:space="preserve"> </w:t>
      </w:r>
      <w:r w:rsidR="0035501F">
        <w:rPr>
          <w:sz w:val="18"/>
          <w:szCs w:val="18"/>
        </w:rPr>
        <w:t>wall</w:t>
      </w:r>
      <w:r w:rsidRPr="00D21002">
        <w:rPr>
          <w:sz w:val="18"/>
          <w:szCs w:val="18"/>
        </w:rPr>
        <w:t xml:space="preserve"> framing.</w:t>
      </w:r>
    </w:p>
    <w:p w:rsidR="0065691B" w:rsidRPr="00D21002" w:rsidRDefault="0065691B" w:rsidP="00796574">
      <w:pPr>
        <w:pStyle w:val="ListParagraph"/>
        <w:numPr>
          <w:ilvl w:val="2"/>
          <w:numId w:val="41"/>
        </w:numPr>
        <w:spacing w:line="240" w:lineRule="auto"/>
        <w:rPr>
          <w:sz w:val="18"/>
          <w:szCs w:val="18"/>
        </w:rPr>
      </w:pPr>
      <w:r w:rsidRPr="00D21002">
        <w:rPr>
          <w:sz w:val="18"/>
          <w:szCs w:val="18"/>
        </w:rPr>
        <w:t>Fading, Loss of Color Retention:  Minimum loss of 5 Delta E units (Hunter) in accordance with ASTM D2244.</w:t>
      </w:r>
    </w:p>
    <w:p w:rsidR="0065691B" w:rsidRPr="00D21002" w:rsidRDefault="0065691B" w:rsidP="00796574">
      <w:pPr>
        <w:pStyle w:val="ListParagraph"/>
        <w:numPr>
          <w:ilvl w:val="2"/>
          <w:numId w:val="41"/>
        </w:numPr>
        <w:spacing w:line="240" w:lineRule="auto"/>
        <w:rPr>
          <w:sz w:val="18"/>
          <w:szCs w:val="18"/>
        </w:rPr>
      </w:pPr>
      <w:r w:rsidRPr="00D21002">
        <w:rPr>
          <w:sz w:val="18"/>
          <w:szCs w:val="18"/>
        </w:rPr>
        <w:t>Chalking, Chalky White Powder on Aluminum Surfaces:  Chalking minimum of No. 8 for colors or minimum of No. 6 for white in accordance with ASTM D4214.</w:t>
      </w:r>
    </w:p>
    <w:p w:rsidR="0065691B" w:rsidRPr="00D21002" w:rsidRDefault="0065691B" w:rsidP="00796574">
      <w:pPr>
        <w:pStyle w:val="ListParagraph"/>
        <w:numPr>
          <w:ilvl w:val="2"/>
          <w:numId w:val="41"/>
        </w:numPr>
        <w:spacing w:line="240" w:lineRule="auto"/>
        <w:rPr>
          <w:sz w:val="18"/>
          <w:szCs w:val="18"/>
        </w:rPr>
      </w:pPr>
      <w:r w:rsidRPr="00D21002">
        <w:rPr>
          <w:sz w:val="18"/>
          <w:szCs w:val="18"/>
        </w:rPr>
        <w:t>Loss of Adhesion:  Loss of 10 percent due to cracking, checking or peeling, or failure to adhere to bare metal.</w:t>
      </w:r>
    </w:p>
    <w:p w:rsidR="0065691B" w:rsidRPr="00D21002" w:rsidRDefault="0065691B" w:rsidP="00796574">
      <w:pPr>
        <w:pStyle w:val="ListParagraph"/>
        <w:numPr>
          <w:ilvl w:val="2"/>
          <w:numId w:val="41"/>
        </w:numPr>
        <w:spacing w:line="240" w:lineRule="auto"/>
        <w:rPr>
          <w:sz w:val="18"/>
          <w:szCs w:val="18"/>
        </w:rPr>
      </w:pPr>
      <w:r w:rsidRPr="00D21002">
        <w:rPr>
          <w:sz w:val="18"/>
          <w:szCs w:val="18"/>
        </w:rPr>
        <w:t>Gloss Retention:  Minimum of 50 percent in accordance with ASTM D523.</w:t>
      </w:r>
    </w:p>
    <w:p w:rsidR="0065691B" w:rsidRPr="00D21002" w:rsidRDefault="0065691B" w:rsidP="00796574">
      <w:pPr>
        <w:pStyle w:val="ListParagraph"/>
        <w:numPr>
          <w:ilvl w:val="2"/>
          <w:numId w:val="41"/>
        </w:numPr>
        <w:spacing w:line="240" w:lineRule="auto"/>
        <w:rPr>
          <w:sz w:val="18"/>
          <w:szCs w:val="18"/>
        </w:rPr>
      </w:pPr>
      <w:r w:rsidRPr="00D21002">
        <w:rPr>
          <w:sz w:val="18"/>
          <w:szCs w:val="18"/>
        </w:rPr>
        <w:t>Salt Spray, Accelerated:  At least 4,000 hours in accordance with ASTM B117.</w:t>
      </w:r>
    </w:p>
    <w:p w:rsidR="0065691B" w:rsidRPr="005D6112" w:rsidRDefault="0065691B" w:rsidP="00796574">
      <w:pPr>
        <w:pStyle w:val="ListParagraph"/>
        <w:numPr>
          <w:ilvl w:val="2"/>
          <w:numId w:val="41"/>
        </w:numPr>
        <w:spacing w:line="240" w:lineRule="auto"/>
        <w:rPr>
          <w:sz w:val="18"/>
          <w:szCs w:val="18"/>
        </w:rPr>
      </w:pPr>
      <w:r w:rsidRPr="005D6112">
        <w:rPr>
          <w:sz w:val="18"/>
          <w:szCs w:val="18"/>
        </w:rPr>
        <w:t>Humidity Testing, Accelerated:  At least 4,000 hours in accordance with ASTM D2247.</w:t>
      </w:r>
    </w:p>
    <w:p w:rsidR="00332E8A" w:rsidRPr="00956423" w:rsidRDefault="00332E8A" w:rsidP="00796574">
      <w:pPr>
        <w:pStyle w:val="ListParagraph"/>
        <w:numPr>
          <w:ilvl w:val="2"/>
          <w:numId w:val="41"/>
        </w:numPr>
        <w:spacing w:line="240" w:lineRule="auto"/>
        <w:rPr>
          <w:sz w:val="18"/>
          <w:szCs w:val="18"/>
        </w:rPr>
      </w:pPr>
      <w:r w:rsidRPr="00956423">
        <w:rPr>
          <w:sz w:val="18"/>
          <w:szCs w:val="18"/>
        </w:rPr>
        <w:t>Warranty - maximum 20 years.</w:t>
      </w:r>
    </w:p>
    <w:p w:rsidR="0065691B" w:rsidRPr="005D6112" w:rsidRDefault="0065691B" w:rsidP="00796574">
      <w:pPr>
        <w:pStyle w:val="ListParagraph"/>
        <w:numPr>
          <w:ilvl w:val="1"/>
          <w:numId w:val="41"/>
        </w:numPr>
        <w:spacing w:line="240" w:lineRule="auto"/>
        <w:rPr>
          <w:sz w:val="18"/>
          <w:szCs w:val="18"/>
        </w:rPr>
      </w:pPr>
      <w:r w:rsidRPr="005D6112">
        <w:rPr>
          <w:sz w:val="18"/>
          <w:szCs w:val="18"/>
        </w:rPr>
        <w:t xml:space="preserve">Anodized Coating:  In accordance with AAMA 611 standards for [Class 1] or [Class II-Clear] on aluminum </w:t>
      </w:r>
      <w:r w:rsidR="0035501F" w:rsidRPr="005D6112">
        <w:rPr>
          <w:sz w:val="18"/>
          <w:szCs w:val="18"/>
        </w:rPr>
        <w:t>curtain</w:t>
      </w:r>
      <w:r w:rsidR="00381038" w:rsidRPr="005D6112">
        <w:rPr>
          <w:sz w:val="18"/>
          <w:szCs w:val="18"/>
        </w:rPr>
        <w:t xml:space="preserve"> </w:t>
      </w:r>
      <w:r w:rsidR="0035501F" w:rsidRPr="005D6112">
        <w:rPr>
          <w:sz w:val="18"/>
          <w:szCs w:val="18"/>
        </w:rPr>
        <w:t>wall</w:t>
      </w:r>
      <w:r w:rsidRPr="005D6112">
        <w:rPr>
          <w:sz w:val="18"/>
          <w:szCs w:val="18"/>
        </w:rPr>
        <w:t xml:space="preserve"> framing.</w:t>
      </w:r>
    </w:p>
    <w:p w:rsidR="0065691B" w:rsidRPr="005D6112" w:rsidRDefault="0065691B" w:rsidP="00796574">
      <w:pPr>
        <w:pStyle w:val="ListParagraph"/>
        <w:numPr>
          <w:ilvl w:val="2"/>
          <w:numId w:val="41"/>
        </w:numPr>
        <w:spacing w:line="240" w:lineRule="auto"/>
        <w:rPr>
          <w:sz w:val="18"/>
          <w:szCs w:val="18"/>
        </w:rPr>
      </w:pPr>
      <w:r w:rsidRPr="005D6112">
        <w:rPr>
          <w:sz w:val="18"/>
          <w:szCs w:val="18"/>
        </w:rPr>
        <w:t>Loss of Adhesion:  Resists cracking, crazing, flaking, and blistering when forming and welding completed prior to finishing; post forming or welding voids warranty.</w:t>
      </w:r>
    </w:p>
    <w:p w:rsidR="0065691B" w:rsidRPr="005D6112" w:rsidRDefault="0065691B" w:rsidP="00796574">
      <w:pPr>
        <w:pStyle w:val="ListParagraph"/>
        <w:numPr>
          <w:ilvl w:val="2"/>
          <w:numId w:val="41"/>
        </w:numPr>
        <w:spacing w:line="240" w:lineRule="auto"/>
        <w:rPr>
          <w:sz w:val="18"/>
          <w:szCs w:val="18"/>
        </w:rPr>
      </w:pPr>
      <w:r w:rsidRPr="005D6112">
        <w:rPr>
          <w:sz w:val="18"/>
          <w:szCs w:val="18"/>
        </w:rPr>
        <w:t>Fading, Loss of Color Retention:  Minimum loss of 5 Delta E units (Hunter) in accordance with ASTM D2244.</w:t>
      </w:r>
    </w:p>
    <w:p w:rsidR="0065691B" w:rsidRPr="005D6112" w:rsidRDefault="0065691B" w:rsidP="00796574">
      <w:pPr>
        <w:pStyle w:val="ListParagraph"/>
        <w:numPr>
          <w:ilvl w:val="2"/>
          <w:numId w:val="41"/>
        </w:numPr>
        <w:spacing w:line="240" w:lineRule="auto"/>
        <w:rPr>
          <w:sz w:val="18"/>
          <w:szCs w:val="18"/>
        </w:rPr>
      </w:pPr>
      <w:r w:rsidRPr="005D6112">
        <w:rPr>
          <w:sz w:val="18"/>
          <w:szCs w:val="18"/>
        </w:rPr>
        <w:t>Chalking, Chalky White Powder on Aluminum Surface:  Chalking minimum of No. 8 in accordance with ASTM D4214.</w:t>
      </w:r>
    </w:p>
    <w:p w:rsidR="002904E6" w:rsidRPr="005D6112" w:rsidRDefault="0065691B" w:rsidP="00796574">
      <w:pPr>
        <w:pStyle w:val="ListParagraph"/>
        <w:numPr>
          <w:ilvl w:val="2"/>
          <w:numId w:val="41"/>
        </w:numPr>
        <w:spacing w:line="240" w:lineRule="auto"/>
        <w:rPr>
          <w:sz w:val="18"/>
          <w:szCs w:val="18"/>
        </w:rPr>
      </w:pPr>
      <w:r w:rsidRPr="005D6112">
        <w:rPr>
          <w:sz w:val="18"/>
          <w:szCs w:val="18"/>
        </w:rPr>
        <w:t>Salt Spray, Accelerated:  At least 3,000 hours (Class I) and 1,000 hours (Class II) in accordance with ASTM B117.</w:t>
      </w:r>
    </w:p>
    <w:p w:rsidR="00332E8A" w:rsidRPr="00956423" w:rsidRDefault="00332E8A" w:rsidP="00332E8A">
      <w:pPr>
        <w:pStyle w:val="ListParagraph"/>
        <w:numPr>
          <w:ilvl w:val="2"/>
          <w:numId w:val="41"/>
        </w:numPr>
        <w:spacing w:line="240" w:lineRule="auto"/>
        <w:rPr>
          <w:sz w:val="18"/>
          <w:szCs w:val="18"/>
        </w:rPr>
      </w:pPr>
      <w:r w:rsidRPr="00956423">
        <w:rPr>
          <w:sz w:val="18"/>
          <w:szCs w:val="18"/>
        </w:rPr>
        <w:t>Warranty - maximum 10 years.</w:t>
      </w:r>
    </w:p>
    <w:p w:rsidR="00166DB2" w:rsidRDefault="00166DB2" w:rsidP="00332E8A">
      <w:pPr>
        <w:pStyle w:val="ListParagraph"/>
        <w:spacing w:line="240" w:lineRule="auto"/>
        <w:ind w:left="1080"/>
        <w:rPr>
          <w:i/>
          <w:color w:val="006600"/>
          <w:sz w:val="18"/>
          <w:szCs w:val="18"/>
        </w:rPr>
      </w:pPr>
    </w:p>
    <w:p w:rsidR="003006B4" w:rsidRPr="00027B4B" w:rsidRDefault="003006B4" w:rsidP="003006B4">
      <w:pPr>
        <w:rPr>
          <w:b/>
        </w:rPr>
      </w:pPr>
      <w:r w:rsidRPr="00027B4B">
        <w:rPr>
          <w:b/>
        </w:rPr>
        <w:lastRenderedPageBreak/>
        <w:t>PART 2 – PRODUCTS</w:t>
      </w:r>
    </w:p>
    <w:p w:rsidR="003006B4" w:rsidRPr="00027B4B" w:rsidRDefault="003006B4" w:rsidP="003006B4">
      <w:pPr>
        <w:pStyle w:val="ListParagraph"/>
        <w:numPr>
          <w:ilvl w:val="1"/>
          <w:numId w:val="21"/>
        </w:numPr>
        <w:rPr>
          <w:b/>
        </w:rPr>
      </w:pPr>
      <w:r w:rsidRPr="00027B4B">
        <w:rPr>
          <w:b/>
        </w:rPr>
        <w:t>MANUFACTURER</w:t>
      </w:r>
    </w:p>
    <w:p w:rsidR="003006B4" w:rsidRPr="00D21002" w:rsidRDefault="00432D65" w:rsidP="00D53623">
      <w:pPr>
        <w:pStyle w:val="ListParagraph"/>
        <w:numPr>
          <w:ilvl w:val="0"/>
          <w:numId w:val="22"/>
        </w:numPr>
        <w:spacing w:line="240" w:lineRule="auto"/>
        <w:rPr>
          <w:sz w:val="18"/>
          <w:szCs w:val="18"/>
        </w:rPr>
      </w:pPr>
      <w:r>
        <w:rPr>
          <w:sz w:val="18"/>
          <w:szCs w:val="18"/>
        </w:rPr>
        <w:t>Basis of Design – Glazed Aluminum Curtain</w:t>
      </w:r>
      <w:r w:rsidR="00381038">
        <w:rPr>
          <w:sz w:val="18"/>
          <w:szCs w:val="18"/>
        </w:rPr>
        <w:t xml:space="preserve"> W</w:t>
      </w:r>
      <w:r>
        <w:rPr>
          <w:sz w:val="18"/>
          <w:szCs w:val="18"/>
        </w:rPr>
        <w:t>all</w:t>
      </w:r>
    </w:p>
    <w:p w:rsidR="003006B4" w:rsidRPr="00950DBF" w:rsidRDefault="005D6112" w:rsidP="00D53623">
      <w:pPr>
        <w:pStyle w:val="ListParagraph"/>
        <w:numPr>
          <w:ilvl w:val="1"/>
          <w:numId w:val="22"/>
        </w:numPr>
        <w:spacing w:line="240" w:lineRule="auto"/>
        <w:rPr>
          <w:sz w:val="18"/>
          <w:szCs w:val="18"/>
        </w:rPr>
      </w:pPr>
      <w:r>
        <w:rPr>
          <w:sz w:val="18"/>
          <w:szCs w:val="18"/>
        </w:rPr>
        <w:t>400 Series ForceFront Storm 7 13/16”</w:t>
      </w:r>
      <w:r>
        <w:rPr>
          <w:i/>
          <w:color w:val="006600"/>
          <w:sz w:val="18"/>
          <w:szCs w:val="18"/>
        </w:rPr>
        <w:t xml:space="preserve"> </w:t>
      </w:r>
      <w:r>
        <w:rPr>
          <w:sz w:val="18"/>
          <w:szCs w:val="18"/>
        </w:rPr>
        <w:t xml:space="preserve">overall depth with 1 5/16” glazing </w:t>
      </w:r>
      <w:r w:rsidRPr="00005528">
        <w:rPr>
          <w:i/>
          <w:color w:val="006600"/>
          <w:sz w:val="18"/>
          <w:szCs w:val="18"/>
        </w:rPr>
        <w:t>&lt;specify one: SECTION 084413 outside glazed with pressure plate (Captured), SECTION 084423 outside structural sealant glazed (</w:t>
      </w:r>
      <w:proofErr w:type="gramStart"/>
      <w:r w:rsidRPr="00005528">
        <w:rPr>
          <w:i/>
          <w:color w:val="006600"/>
          <w:sz w:val="18"/>
          <w:szCs w:val="18"/>
        </w:rPr>
        <w:t>SSG),</w:t>
      </w:r>
      <w:proofErr w:type="gramEnd"/>
      <w:r w:rsidRPr="00005528">
        <w:rPr>
          <w:i/>
          <w:color w:val="006600"/>
          <w:sz w:val="18"/>
          <w:szCs w:val="18"/>
        </w:rPr>
        <w:t xml:space="preserve"> or combination of Captured and SSG &gt;.</w:t>
      </w:r>
    </w:p>
    <w:p w:rsidR="00433C87" w:rsidRPr="00D21002" w:rsidRDefault="00433C87" w:rsidP="00D53623">
      <w:pPr>
        <w:pStyle w:val="ListParagraph"/>
        <w:numPr>
          <w:ilvl w:val="1"/>
          <w:numId w:val="22"/>
        </w:numPr>
        <w:spacing w:line="240" w:lineRule="auto"/>
        <w:rPr>
          <w:sz w:val="18"/>
          <w:szCs w:val="18"/>
        </w:rPr>
      </w:pPr>
      <w:r w:rsidRPr="00D21002">
        <w:rPr>
          <w:sz w:val="18"/>
          <w:szCs w:val="18"/>
        </w:rPr>
        <w:t>Substitutions</w:t>
      </w:r>
    </w:p>
    <w:p w:rsidR="00433C87" w:rsidRPr="00D21002" w:rsidRDefault="00433C87" w:rsidP="00D53623">
      <w:pPr>
        <w:pStyle w:val="ListParagraph"/>
        <w:numPr>
          <w:ilvl w:val="2"/>
          <w:numId w:val="22"/>
        </w:numPr>
        <w:spacing w:line="240" w:lineRule="auto"/>
        <w:rPr>
          <w:sz w:val="18"/>
          <w:szCs w:val="18"/>
        </w:rPr>
      </w:pPr>
      <w:r w:rsidRPr="00D21002">
        <w:rPr>
          <w:sz w:val="18"/>
          <w:szCs w:val="18"/>
        </w:rPr>
        <w:t>Manufacturer’s products that meet specified design requirements may be considered as a substitution. Substitution requests / submittals must include the following, and be submitted at least ten (10) working days prior to the bid date.</w:t>
      </w:r>
    </w:p>
    <w:p w:rsidR="00433C87" w:rsidRPr="00D21002" w:rsidRDefault="00433C87" w:rsidP="00D53623">
      <w:pPr>
        <w:pStyle w:val="ListParagraph"/>
        <w:numPr>
          <w:ilvl w:val="3"/>
          <w:numId w:val="22"/>
        </w:numPr>
        <w:spacing w:line="240" w:lineRule="auto"/>
        <w:rPr>
          <w:sz w:val="18"/>
          <w:szCs w:val="18"/>
        </w:rPr>
      </w:pPr>
      <w:r w:rsidRPr="00D21002">
        <w:rPr>
          <w:sz w:val="18"/>
          <w:szCs w:val="18"/>
        </w:rPr>
        <w:t>Submittal information must include test reports as specified in performance sections.</w:t>
      </w:r>
    </w:p>
    <w:p w:rsidR="00433C87" w:rsidRPr="00D21002" w:rsidRDefault="00433C87" w:rsidP="00D53623">
      <w:pPr>
        <w:pStyle w:val="ListParagraph"/>
        <w:numPr>
          <w:ilvl w:val="3"/>
          <w:numId w:val="22"/>
        </w:numPr>
        <w:spacing w:line="240" w:lineRule="auto"/>
        <w:rPr>
          <w:sz w:val="18"/>
          <w:szCs w:val="18"/>
        </w:rPr>
      </w:pPr>
      <w:r w:rsidRPr="00D21002">
        <w:rPr>
          <w:sz w:val="18"/>
          <w:szCs w:val="18"/>
        </w:rPr>
        <w:t>Copy of manufactures warranty</w:t>
      </w:r>
    </w:p>
    <w:p w:rsidR="00433C87" w:rsidRPr="00D21002" w:rsidRDefault="00433C87" w:rsidP="00D53623">
      <w:pPr>
        <w:pStyle w:val="ListParagraph"/>
        <w:numPr>
          <w:ilvl w:val="3"/>
          <w:numId w:val="22"/>
        </w:numPr>
        <w:spacing w:line="240" w:lineRule="auto"/>
        <w:rPr>
          <w:sz w:val="18"/>
          <w:szCs w:val="18"/>
        </w:rPr>
      </w:pPr>
      <w:r w:rsidRPr="00D21002">
        <w:rPr>
          <w:sz w:val="18"/>
          <w:szCs w:val="18"/>
        </w:rPr>
        <w:t>Any additional information as requested</w:t>
      </w:r>
    </w:p>
    <w:p w:rsidR="00D26389" w:rsidRPr="00D21002" w:rsidRDefault="00433C87" w:rsidP="00D53623">
      <w:pPr>
        <w:pStyle w:val="ListParagraph"/>
        <w:numPr>
          <w:ilvl w:val="3"/>
          <w:numId w:val="22"/>
        </w:numPr>
        <w:spacing w:line="240" w:lineRule="auto"/>
        <w:rPr>
          <w:sz w:val="18"/>
          <w:szCs w:val="18"/>
        </w:rPr>
      </w:pPr>
      <w:r w:rsidRPr="00D21002">
        <w:rPr>
          <w:sz w:val="18"/>
          <w:szCs w:val="18"/>
        </w:rPr>
        <w:t>System details / samples</w:t>
      </w:r>
      <w:r w:rsidR="00D21002">
        <w:rPr>
          <w:sz w:val="18"/>
          <w:szCs w:val="18"/>
        </w:rPr>
        <w:br/>
      </w:r>
    </w:p>
    <w:p w:rsidR="00D26389" w:rsidRPr="00027B4B" w:rsidRDefault="00690808" w:rsidP="00D26389">
      <w:pPr>
        <w:pStyle w:val="ListParagraph"/>
        <w:numPr>
          <w:ilvl w:val="1"/>
          <w:numId w:val="21"/>
        </w:numPr>
        <w:rPr>
          <w:b/>
        </w:rPr>
      </w:pPr>
      <w:r>
        <w:rPr>
          <w:b/>
        </w:rPr>
        <w:t>GLAZED CURTAIN</w:t>
      </w:r>
      <w:r w:rsidR="00381038">
        <w:rPr>
          <w:b/>
        </w:rPr>
        <w:t xml:space="preserve"> </w:t>
      </w:r>
      <w:r>
        <w:rPr>
          <w:b/>
        </w:rPr>
        <w:t>WALL</w:t>
      </w:r>
    </w:p>
    <w:p w:rsidR="00D26389" w:rsidRPr="005D6112" w:rsidRDefault="00D26389" w:rsidP="00D53623">
      <w:pPr>
        <w:pStyle w:val="ListParagraph"/>
        <w:numPr>
          <w:ilvl w:val="0"/>
          <w:numId w:val="23"/>
        </w:numPr>
        <w:spacing w:line="240" w:lineRule="auto"/>
        <w:rPr>
          <w:b/>
          <w:sz w:val="18"/>
          <w:szCs w:val="18"/>
        </w:rPr>
      </w:pPr>
      <w:r w:rsidRPr="00D21002">
        <w:rPr>
          <w:sz w:val="18"/>
          <w:szCs w:val="18"/>
        </w:rPr>
        <w:t xml:space="preserve">Aluminum </w:t>
      </w:r>
      <w:r w:rsidR="00656C10">
        <w:rPr>
          <w:sz w:val="18"/>
          <w:szCs w:val="18"/>
        </w:rPr>
        <w:t>glazed curtain</w:t>
      </w:r>
      <w:r w:rsidR="00EC3B27">
        <w:rPr>
          <w:sz w:val="18"/>
          <w:szCs w:val="18"/>
        </w:rPr>
        <w:t xml:space="preserve"> </w:t>
      </w:r>
      <w:r w:rsidR="00656C10">
        <w:rPr>
          <w:sz w:val="18"/>
          <w:szCs w:val="18"/>
        </w:rPr>
        <w:t>wall</w:t>
      </w:r>
      <w:r w:rsidRPr="00D21002">
        <w:rPr>
          <w:sz w:val="18"/>
          <w:szCs w:val="18"/>
        </w:rPr>
        <w:t xml:space="preserve">: </w:t>
      </w:r>
      <w:r w:rsidR="00EC3B27">
        <w:rPr>
          <w:sz w:val="18"/>
          <w:szCs w:val="18"/>
        </w:rPr>
        <w:t xml:space="preserve"> </w:t>
      </w:r>
      <w:r w:rsidRPr="00D21002">
        <w:rPr>
          <w:sz w:val="18"/>
          <w:szCs w:val="18"/>
        </w:rPr>
        <w:t xml:space="preserve">factory </w:t>
      </w:r>
      <w:r w:rsidR="00EC3B27">
        <w:rPr>
          <w:sz w:val="18"/>
          <w:szCs w:val="18"/>
        </w:rPr>
        <w:t>f</w:t>
      </w:r>
      <w:r w:rsidRPr="00D21002">
        <w:rPr>
          <w:sz w:val="18"/>
          <w:szCs w:val="18"/>
        </w:rPr>
        <w:t xml:space="preserve">inished aluminum </w:t>
      </w:r>
      <w:r w:rsidR="00F872D1">
        <w:rPr>
          <w:sz w:val="18"/>
          <w:szCs w:val="18"/>
        </w:rPr>
        <w:t xml:space="preserve">shear clip or </w:t>
      </w:r>
      <w:r w:rsidRPr="00D21002">
        <w:rPr>
          <w:sz w:val="18"/>
          <w:szCs w:val="18"/>
        </w:rPr>
        <w:t xml:space="preserve">screw-spline framing members with infill, and </w:t>
      </w:r>
      <w:r w:rsidRPr="005D6112">
        <w:rPr>
          <w:sz w:val="18"/>
          <w:szCs w:val="18"/>
        </w:rPr>
        <w:t>related flashing, anchorage and attachment devices.</w:t>
      </w:r>
    </w:p>
    <w:p w:rsidR="00656C10" w:rsidRPr="005D6112" w:rsidRDefault="00656C10" w:rsidP="00D53623">
      <w:pPr>
        <w:pStyle w:val="ListParagraph"/>
        <w:numPr>
          <w:ilvl w:val="1"/>
          <w:numId w:val="23"/>
        </w:numPr>
        <w:spacing w:line="240" w:lineRule="auto"/>
        <w:rPr>
          <w:b/>
          <w:sz w:val="18"/>
          <w:szCs w:val="18"/>
        </w:rPr>
      </w:pPr>
      <w:r w:rsidRPr="005D6112">
        <w:rPr>
          <w:sz w:val="18"/>
          <w:szCs w:val="18"/>
        </w:rPr>
        <w:t>Construction: Thermally broken.</w:t>
      </w:r>
    </w:p>
    <w:p w:rsidR="00D26389" w:rsidRPr="005D6112" w:rsidRDefault="00D26389" w:rsidP="00D53623">
      <w:pPr>
        <w:pStyle w:val="ListParagraph"/>
        <w:numPr>
          <w:ilvl w:val="1"/>
          <w:numId w:val="23"/>
        </w:numPr>
        <w:spacing w:line="240" w:lineRule="auto"/>
        <w:rPr>
          <w:b/>
          <w:sz w:val="18"/>
          <w:szCs w:val="18"/>
        </w:rPr>
      </w:pPr>
      <w:r w:rsidRPr="005D6112">
        <w:rPr>
          <w:sz w:val="18"/>
          <w:szCs w:val="18"/>
        </w:rPr>
        <w:t>Shop or field assembly</w:t>
      </w:r>
      <w:r w:rsidR="00656C10" w:rsidRPr="005D6112">
        <w:rPr>
          <w:sz w:val="18"/>
          <w:szCs w:val="18"/>
        </w:rPr>
        <w:t>.</w:t>
      </w:r>
    </w:p>
    <w:p w:rsidR="00D26389" w:rsidRPr="005D6112" w:rsidRDefault="00381038" w:rsidP="00D53623">
      <w:pPr>
        <w:pStyle w:val="ListParagraph"/>
        <w:numPr>
          <w:ilvl w:val="1"/>
          <w:numId w:val="23"/>
        </w:numPr>
        <w:spacing w:line="240" w:lineRule="auto"/>
        <w:rPr>
          <w:b/>
          <w:sz w:val="18"/>
          <w:szCs w:val="18"/>
        </w:rPr>
      </w:pPr>
      <w:r w:rsidRPr="005D6112">
        <w:rPr>
          <w:sz w:val="18"/>
          <w:szCs w:val="18"/>
        </w:rPr>
        <w:t xml:space="preserve">Overall </w:t>
      </w:r>
      <w:r w:rsidR="00C9559D" w:rsidRPr="00956423">
        <w:rPr>
          <w:sz w:val="18"/>
          <w:szCs w:val="18"/>
        </w:rPr>
        <w:t xml:space="preserve">captured </w:t>
      </w:r>
      <w:r w:rsidRPr="005D6112">
        <w:rPr>
          <w:sz w:val="18"/>
          <w:szCs w:val="18"/>
        </w:rPr>
        <w:t xml:space="preserve">system </w:t>
      </w:r>
      <w:r w:rsidR="00690808" w:rsidRPr="005D6112">
        <w:rPr>
          <w:sz w:val="18"/>
          <w:szCs w:val="18"/>
        </w:rPr>
        <w:t>dimensions</w:t>
      </w:r>
      <w:r w:rsidRPr="005D6112">
        <w:rPr>
          <w:sz w:val="18"/>
          <w:szCs w:val="18"/>
        </w:rPr>
        <w:t xml:space="preserve"> with standard </w:t>
      </w:r>
      <w:r w:rsidRPr="00956423">
        <w:rPr>
          <w:sz w:val="18"/>
          <w:szCs w:val="18"/>
        </w:rPr>
        <w:t>3/4</w:t>
      </w:r>
      <w:r w:rsidRPr="005D6112">
        <w:rPr>
          <w:sz w:val="18"/>
          <w:szCs w:val="18"/>
        </w:rPr>
        <w:t xml:space="preserve">” </w:t>
      </w:r>
      <w:r w:rsidRPr="00956423">
        <w:rPr>
          <w:sz w:val="18"/>
          <w:szCs w:val="18"/>
        </w:rPr>
        <w:t xml:space="preserve">deep </w:t>
      </w:r>
      <w:r w:rsidRPr="005D6112">
        <w:rPr>
          <w:sz w:val="18"/>
          <w:szCs w:val="18"/>
        </w:rPr>
        <w:t>face cover</w:t>
      </w:r>
      <w:r w:rsidR="00C9559D" w:rsidRPr="005D6112">
        <w:rPr>
          <w:sz w:val="18"/>
          <w:szCs w:val="18"/>
        </w:rPr>
        <w:t>.  Additional face cover depths are available.</w:t>
      </w:r>
    </w:p>
    <w:p w:rsidR="00950DBF" w:rsidRPr="005D6112" w:rsidRDefault="005D6112" w:rsidP="00690808">
      <w:pPr>
        <w:pStyle w:val="ListParagraph"/>
        <w:numPr>
          <w:ilvl w:val="2"/>
          <w:numId w:val="23"/>
        </w:numPr>
        <w:spacing w:line="240" w:lineRule="auto"/>
        <w:rPr>
          <w:b/>
          <w:sz w:val="18"/>
          <w:szCs w:val="18"/>
        </w:rPr>
      </w:pPr>
      <w:r w:rsidRPr="005D6112">
        <w:rPr>
          <w:sz w:val="18"/>
          <w:szCs w:val="18"/>
        </w:rPr>
        <w:t>7 13/16”</w:t>
      </w:r>
      <w:r w:rsidRPr="005D6112">
        <w:rPr>
          <w:i/>
          <w:color w:val="006600"/>
          <w:sz w:val="18"/>
          <w:szCs w:val="18"/>
        </w:rPr>
        <w:t xml:space="preserve"> </w:t>
      </w:r>
      <w:r w:rsidRPr="005D6112">
        <w:rPr>
          <w:sz w:val="18"/>
          <w:szCs w:val="18"/>
        </w:rPr>
        <w:t>overall depth with 1 5/16” infill</w:t>
      </w:r>
    </w:p>
    <w:p w:rsidR="00656C10" w:rsidRPr="005D6112" w:rsidRDefault="00656C10" w:rsidP="00690808">
      <w:pPr>
        <w:pStyle w:val="ListParagraph"/>
        <w:numPr>
          <w:ilvl w:val="2"/>
          <w:numId w:val="23"/>
        </w:numPr>
        <w:spacing w:line="240" w:lineRule="auto"/>
        <w:rPr>
          <w:b/>
          <w:sz w:val="18"/>
          <w:szCs w:val="18"/>
        </w:rPr>
      </w:pPr>
      <w:r w:rsidRPr="005D6112">
        <w:rPr>
          <w:sz w:val="18"/>
          <w:szCs w:val="18"/>
        </w:rPr>
        <w:t>Exterior sightline of 2-1/2” for standard vertical and horizontal mullions.</w:t>
      </w:r>
    </w:p>
    <w:p w:rsidR="00656C10" w:rsidRPr="005D6112" w:rsidRDefault="00EC3B27" w:rsidP="00656C10">
      <w:pPr>
        <w:pStyle w:val="ListParagraph"/>
        <w:numPr>
          <w:ilvl w:val="1"/>
          <w:numId w:val="23"/>
        </w:numPr>
        <w:spacing w:line="240" w:lineRule="auto"/>
        <w:rPr>
          <w:b/>
          <w:sz w:val="18"/>
          <w:szCs w:val="18"/>
        </w:rPr>
      </w:pPr>
      <w:r w:rsidRPr="005D6112">
        <w:rPr>
          <w:sz w:val="18"/>
          <w:szCs w:val="18"/>
        </w:rPr>
        <w:t>System</w:t>
      </w:r>
      <w:r w:rsidR="00656C10" w:rsidRPr="005D6112">
        <w:rPr>
          <w:sz w:val="18"/>
          <w:szCs w:val="18"/>
        </w:rPr>
        <w:t xml:space="preserve"> to be captured on all four sides</w:t>
      </w:r>
      <w:r w:rsidRPr="005D6112">
        <w:rPr>
          <w:sz w:val="18"/>
          <w:szCs w:val="18"/>
        </w:rPr>
        <w:t xml:space="preserve">, </w:t>
      </w:r>
      <w:r w:rsidR="00656C10" w:rsidRPr="005D6112">
        <w:rPr>
          <w:sz w:val="18"/>
          <w:szCs w:val="18"/>
        </w:rPr>
        <w:t>structurally silicone glazed</w:t>
      </w:r>
      <w:r w:rsidRPr="005D6112">
        <w:rPr>
          <w:sz w:val="18"/>
          <w:szCs w:val="18"/>
        </w:rPr>
        <w:t>, or a combination of both</w:t>
      </w:r>
      <w:r w:rsidR="00656C10" w:rsidRPr="005D6112">
        <w:rPr>
          <w:sz w:val="18"/>
          <w:szCs w:val="18"/>
        </w:rPr>
        <w:t xml:space="preserve"> as indicated on drawings and details.</w:t>
      </w:r>
    </w:p>
    <w:p w:rsidR="00656C10" w:rsidRPr="005D6112" w:rsidRDefault="00656C10" w:rsidP="00656C10">
      <w:pPr>
        <w:pStyle w:val="ListParagraph"/>
        <w:numPr>
          <w:ilvl w:val="1"/>
          <w:numId w:val="23"/>
        </w:numPr>
        <w:spacing w:line="240" w:lineRule="auto"/>
        <w:rPr>
          <w:b/>
          <w:sz w:val="18"/>
          <w:szCs w:val="18"/>
        </w:rPr>
      </w:pPr>
      <w:r w:rsidRPr="005D6112">
        <w:rPr>
          <w:sz w:val="18"/>
          <w:szCs w:val="18"/>
        </w:rPr>
        <w:t>Utilize aluminum pressure plate</w:t>
      </w:r>
      <w:r w:rsidR="005D6112" w:rsidRPr="005D6112">
        <w:rPr>
          <w:sz w:val="18"/>
          <w:szCs w:val="18"/>
        </w:rPr>
        <w:t>s</w:t>
      </w:r>
      <w:r w:rsidRPr="005D6112">
        <w:rPr>
          <w:sz w:val="18"/>
          <w:szCs w:val="18"/>
        </w:rPr>
        <w:t>.</w:t>
      </w:r>
    </w:p>
    <w:p w:rsidR="00D26389" w:rsidRPr="005D6112" w:rsidRDefault="00D26389" w:rsidP="00D53623">
      <w:pPr>
        <w:pStyle w:val="ListParagraph"/>
        <w:numPr>
          <w:ilvl w:val="0"/>
          <w:numId w:val="23"/>
        </w:numPr>
        <w:spacing w:line="240" w:lineRule="auto"/>
        <w:rPr>
          <w:sz w:val="18"/>
          <w:szCs w:val="18"/>
        </w:rPr>
      </w:pPr>
      <w:r w:rsidRPr="005D6112">
        <w:rPr>
          <w:sz w:val="18"/>
          <w:szCs w:val="18"/>
        </w:rPr>
        <w:t xml:space="preserve">Finish:  [High performance clear anodized </w:t>
      </w:r>
      <w:r w:rsidR="00C9559D" w:rsidRPr="005D6112">
        <w:rPr>
          <w:sz w:val="18"/>
          <w:szCs w:val="18"/>
        </w:rPr>
        <w:t>finish</w:t>
      </w:r>
      <w:r w:rsidRPr="005D6112">
        <w:rPr>
          <w:sz w:val="18"/>
          <w:szCs w:val="18"/>
        </w:rPr>
        <w:t xml:space="preserve">] [High performance color anodized </w:t>
      </w:r>
      <w:r w:rsidR="00C9559D" w:rsidRPr="005D6112">
        <w:rPr>
          <w:sz w:val="18"/>
          <w:szCs w:val="18"/>
        </w:rPr>
        <w:t>finish</w:t>
      </w:r>
      <w:r w:rsidRPr="005D6112">
        <w:rPr>
          <w:sz w:val="18"/>
          <w:szCs w:val="18"/>
        </w:rPr>
        <w:t>] or [Superior performance organic coating]</w:t>
      </w:r>
      <w:r w:rsidR="00C83DB9" w:rsidRPr="005D6112">
        <w:rPr>
          <w:sz w:val="18"/>
          <w:szCs w:val="18"/>
        </w:rPr>
        <w:t xml:space="preserve"> </w:t>
      </w:r>
      <w:r w:rsidR="00C83DB9" w:rsidRPr="005D6112">
        <w:rPr>
          <w:i/>
          <w:color w:val="006600"/>
          <w:sz w:val="18"/>
          <w:szCs w:val="18"/>
        </w:rPr>
        <w:t>&lt;specify desired coating&gt;</w:t>
      </w:r>
      <w:r w:rsidRPr="005D6112">
        <w:rPr>
          <w:sz w:val="18"/>
          <w:szCs w:val="18"/>
        </w:rPr>
        <w:t>.</w:t>
      </w:r>
    </w:p>
    <w:p w:rsidR="00D26389" w:rsidRPr="005D6112" w:rsidRDefault="00D26389" w:rsidP="00D53623">
      <w:pPr>
        <w:pStyle w:val="ListParagraph"/>
        <w:numPr>
          <w:ilvl w:val="1"/>
          <w:numId w:val="23"/>
        </w:numPr>
        <w:spacing w:line="240" w:lineRule="auto"/>
        <w:rPr>
          <w:sz w:val="18"/>
          <w:szCs w:val="18"/>
        </w:rPr>
      </w:pPr>
      <w:r w:rsidRPr="005D6112">
        <w:rPr>
          <w:sz w:val="18"/>
          <w:szCs w:val="18"/>
        </w:rPr>
        <w:t>Factory finish surfaces exposed in completed assemblies.</w:t>
      </w:r>
    </w:p>
    <w:p w:rsidR="00D26389" w:rsidRPr="005D6112" w:rsidRDefault="00D26389" w:rsidP="00D53623">
      <w:pPr>
        <w:pStyle w:val="ListParagraph"/>
        <w:numPr>
          <w:ilvl w:val="1"/>
          <w:numId w:val="23"/>
        </w:numPr>
        <w:spacing w:line="240" w:lineRule="auto"/>
        <w:rPr>
          <w:sz w:val="18"/>
          <w:szCs w:val="18"/>
        </w:rPr>
      </w:pPr>
      <w:r w:rsidRPr="005D6112">
        <w:rPr>
          <w:sz w:val="18"/>
          <w:szCs w:val="18"/>
        </w:rPr>
        <w:t xml:space="preserve">Coat concealed metal surfaces that will be in contact with </w:t>
      </w:r>
      <w:proofErr w:type="spellStart"/>
      <w:r w:rsidRPr="005D6112">
        <w:rPr>
          <w:sz w:val="18"/>
          <w:szCs w:val="18"/>
        </w:rPr>
        <w:t>cementitious</w:t>
      </w:r>
      <w:proofErr w:type="spellEnd"/>
      <w:r w:rsidRPr="005D6112">
        <w:rPr>
          <w:sz w:val="18"/>
          <w:szCs w:val="18"/>
        </w:rPr>
        <w:t xml:space="preserve"> materials or dissimilar metals with bituminous paint.</w:t>
      </w:r>
    </w:p>
    <w:p w:rsidR="00D26389" w:rsidRPr="00D21002" w:rsidRDefault="00D26389" w:rsidP="00D53623">
      <w:pPr>
        <w:pStyle w:val="ListParagraph"/>
        <w:numPr>
          <w:ilvl w:val="0"/>
          <w:numId w:val="23"/>
        </w:numPr>
        <w:spacing w:line="240" w:lineRule="auto"/>
        <w:rPr>
          <w:sz w:val="18"/>
          <w:szCs w:val="18"/>
        </w:rPr>
      </w:pPr>
      <w:r w:rsidRPr="00D21002">
        <w:rPr>
          <w:sz w:val="18"/>
          <w:szCs w:val="18"/>
        </w:rPr>
        <w:t>Anodized Color:  [Clear] [Medium Bronze] [Light Bronze] [Dark Bronze] [Extra dark Bronze] [Black] [Copper]</w:t>
      </w:r>
      <w:r w:rsidR="00C83DB9">
        <w:rPr>
          <w:sz w:val="18"/>
          <w:szCs w:val="18"/>
        </w:rPr>
        <w:t xml:space="preserve"> [Champagne] </w:t>
      </w:r>
      <w:r w:rsidRPr="00D21002">
        <w:rPr>
          <w:sz w:val="18"/>
          <w:szCs w:val="18"/>
        </w:rPr>
        <w:t>[As scheduled] or [As selected by Architect from manufacturer’s standard line of colors]</w:t>
      </w:r>
      <w:r w:rsidR="00C83DB9">
        <w:rPr>
          <w:sz w:val="18"/>
          <w:szCs w:val="18"/>
        </w:rPr>
        <w:t xml:space="preserve"> </w:t>
      </w:r>
      <w:r w:rsidR="00C83DB9" w:rsidRPr="00474DFF">
        <w:rPr>
          <w:i/>
          <w:color w:val="006600"/>
          <w:sz w:val="18"/>
          <w:szCs w:val="18"/>
        </w:rPr>
        <w:t>&lt;</w:t>
      </w:r>
      <w:r w:rsidR="00C83DB9">
        <w:rPr>
          <w:i/>
          <w:color w:val="006600"/>
          <w:sz w:val="18"/>
          <w:szCs w:val="18"/>
        </w:rPr>
        <w:t>specify desired color</w:t>
      </w:r>
      <w:r w:rsidR="00C83DB9" w:rsidRPr="00474DFF">
        <w:rPr>
          <w:i/>
          <w:color w:val="006600"/>
          <w:sz w:val="18"/>
          <w:szCs w:val="18"/>
        </w:rPr>
        <w:t>&gt;</w:t>
      </w:r>
      <w:r w:rsidR="00C83DB9" w:rsidRPr="00D21002">
        <w:rPr>
          <w:sz w:val="18"/>
          <w:szCs w:val="18"/>
        </w:rPr>
        <w:t>.</w:t>
      </w:r>
    </w:p>
    <w:p w:rsidR="00D26389" w:rsidRPr="00D21002" w:rsidRDefault="00D26389" w:rsidP="00D53623">
      <w:pPr>
        <w:pStyle w:val="ListParagraph"/>
        <w:numPr>
          <w:ilvl w:val="0"/>
          <w:numId w:val="23"/>
        </w:numPr>
        <w:spacing w:line="240" w:lineRule="auto"/>
        <w:rPr>
          <w:sz w:val="18"/>
          <w:szCs w:val="18"/>
        </w:rPr>
      </w:pPr>
      <w:r w:rsidRPr="00D21002">
        <w:rPr>
          <w:sz w:val="18"/>
          <w:szCs w:val="18"/>
        </w:rPr>
        <w:t>Painted Color:  [&lt;___&gt;] [As scheduled] or [As selected by Architect from manufacturer’s standard line of colors].</w:t>
      </w:r>
      <w:r w:rsidR="00D21002">
        <w:rPr>
          <w:sz w:val="18"/>
          <w:szCs w:val="18"/>
        </w:rPr>
        <w:br/>
      </w:r>
    </w:p>
    <w:p w:rsidR="00D26389" w:rsidRPr="00027B4B" w:rsidRDefault="00D26389" w:rsidP="00D26389">
      <w:pPr>
        <w:pStyle w:val="ListParagraph"/>
        <w:numPr>
          <w:ilvl w:val="1"/>
          <w:numId w:val="21"/>
        </w:numPr>
        <w:rPr>
          <w:b/>
        </w:rPr>
      </w:pPr>
      <w:r w:rsidRPr="00027B4B">
        <w:rPr>
          <w:b/>
        </w:rPr>
        <w:t>COMPONENTS</w:t>
      </w:r>
    </w:p>
    <w:p w:rsidR="00027B4B" w:rsidRPr="00D21002" w:rsidRDefault="00027B4B" w:rsidP="00D53623">
      <w:pPr>
        <w:pStyle w:val="ListParagraph"/>
        <w:numPr>
          <w:ilvl w:val="0"/>
          <w:numId w:val="24"/>
        </w:numPr>
        <w:spacing w:line="240" w:lineRule="auto"/>
        <w:rPr>
          <w:sz w:val="18"/>
          <w:szCs w:val="18"/>
        </w:rPr>
      </w:pPr>
      <w:r w:rsidRPr="00D21002">
        <w:rPr>
          <w:sz w:val="18"/>
          <w:szCs w:val="18"/>
        </w:rPr>
        <w:t>Glass:  Refer to Section 08 8000.</w:t>
      </w:r>
      <w:r w:rsidR="00D21002">
        <w:rPr>
          <w:sz w:val="18"/>
          <w:szCs w:val="18"/>
        </w:rPr>
        <w:br/>
      </w:r>
    </w:p>
    <w:p w:rsidR="00D26389" w:rsidRPr="00027B4B" w:rsidRDefault="00027B4B" w:rsidP="00D26389">
      <w:pPr>
        <w:pStyle w:val="ListParagraph"/>
        <w:numPr>
          <w:ilvl w:val="1"/>
          <w:numId w:val="21"/>
        </w:numPr>
        <w:rPr>
          <w:b/>
        </w:rPr>
      </w:pPr>
      <w:r w:rsidRPr="00027B4B">
        <w:rPr>
          <w:b/>
        </w:rPr>
        <w:t>MATERIALS</w:t>
      </w:r>
    </w:p>
    <w:p w:rsidR="00027B4B" w:rsidRPr="00D21002" w:rsidRDefault="00027B4B" w:rsidP="00D53623">
      <w:pPr>
        <w:pStyle w:val="ListParagraph"/>
        <w:numPr>
          <w:ilvl w:val="0"/>
          <w:numId w:val="25"/>
        </w:numPr>
        <w:spacing w:line="240" w:lineRule="auto"/>
        <w:rPr>
          <w:sz w:val="18"/>
          <w:szCs w:val="18"/>
        </w:rPr>
      </w:pPr>
      <w:r w:rsidRPr="00D21002">
        <w:rPr>
          <w:sz w:val="18"/>
          <w:szCs w:val="18"/>
        </w:rPr>
        <w:t>Extruded Aluminum:  Alloy 6063-T6 in accordance with ASTM B221, and extruded within commercial tolerances and free from defects that impair strength and/or durability.</w:t>
      </w:r>
    </w:p>
    <w:p w:rsidR="00027B4B" w:rsidRPr="00D21002" w:rsidRDefault="00027B4B" w:rsidP="00D53623">
      <w:pPr>
        <w:pStyle w:val="ListParagraph"/>
        <w:numPr>
          <w:ilvl w:val="0"/>
          <w:numId w:val="25"/>
        </w:numPr>
        <w:spacing w:line="240" w:lineRule="auto"/>
        <w:rPr>
          <w:sz w:val="18"/>
          <w:szCs w:val="18"/>
        </w:rPr>
      </w:pPr>
      <w:r w:rsidRPr="00D21002">
        <w:rPr>
          <w:sz w:val="18"/>
          <w:szCs w:val="18"/>
        </w:rPr>
        <w:t xml:space="preserve">Recycled Content:  For aluminum extrusions, except those required for doors and door frames, provide manufacturer’s product fabricated from </w:t>
      </w:r>
      <w:r w:rsidR="00464C5B">
        <w:rPr>
          <w:sz w:val="18"/>
          <w:szCs w:val="18"/>
        </w:rPr>
        <w:t>aluminum with 70 percent or greater</w:t>
      </w:r>
      <w:r w:rsidRPr="00D21002">
        <w:rPr>
          <w:sz w:val="18"/>
          <w:szCs w:val="18"/>
        </w:rPr>
        <w:t xml:space="preserve"> recycled content.</w:t>
      </w:r>
    </w:p>
    <w:p w:rsidR="00027B4B" w:rsidRPr="00D21002" w:rsidRDefault="00027B4B" w:rsidP="00D53623">
      <w:pPr>
        <w:pStyle w:val="ListParagraph"/>
        <w:numPr>
          <w:ilvl w:val="1"/>
          <w:numId w:val="25"/>
        </w:numPr>
        <w:spacing w:line="240" w:lineRule="auto"/>
        <w:rPr>
          <w:sz w:val="18"/>
          <w:szCs w:val="18"/>
        </w:rPr>
      </w:pPr>
      <w:r w:rsidRPr="00D21002">
        <w:rPr>
          <w:sz w:val="18"/>
          <w:szCs w:val="18"/>
        </w:rPr>
        <w:t xml:space="preserve">Product:  </w:t>
      </w:r>
      <w:proofErr w:type="spellStart"/>
      <w:r w:rsidRPr="00D21002">
        <w:rPr>
          <w:sz w:val="18"/>
          <w:szCs w:val="18"/>
        </w:rPr>
        <w:t>EcoLuminum</w:t>
      </w:r>
      <w:proofErr w:type="spellEnd"/>
      <w:r w:rsidRPr="00D21002">
        <w:rPr>
          <w:sz w:val="18"/>
          <w:szCs w:val="18"/>
        </w:rPr>
        <w:t>™ by Tubelite Inc.</w:t>
      </w:r>
    </w:p>
    <w:p w:rsidR="00027B4B" w:rsidRPr="00D21002" w:rsidRDefault="00027B4B" w:rsidP="00D53623">
      <w:pPr>
        <w:pStyle w:val="ListParagraph"/>
        <w:numPr>
          <w:ilvl w:val="0"/>
          <w:numId w:val="25"/>
        </w:numPr>
        <w:spacing w:line="240" w:lineRule="auto"/>
        <w:rPr>
          <w:sz w:val="18"/>
          <w:szCs w:val="18"/>
        </w:rPr>
      </w:pPr>
      <w:r w:rsidRPr="00D21002">
        <w:rPr>
          <w:sz w:val="18"/>
          <w:szCs w:val="18"/>
        </w:rPr>
        <w:t>Structural Steel Sections:  ASTM A36/A36M; [galvanized in accordance with requirements of ASTM A123/A123M] or [shop primed]. Refer to Section 05 1200.</w:t>
      </w:r>
    </w:p>
    <w:p w:rsidR="00027B4B" w:rsidRPr="00D21002" w:rsidRDefault="00027B4B" w:rsidP="00D53623">
      <w:pPr>
        <w:pStyle w:val="ListParagraph"/>
        <w:numPr>
          <w:ilvl w:val="1"/>
          <w:numId w:val="25"/>
        </w:numPr>
        <w:spacing w:line="240" w:lineRule="auto"/>
        <w:rPr>
          <w:sz w:val="18"/>
          <w:szCs w:val="18"/>
        </w:rPr>
      </w:pPr>
      <w:r w:rsidRPr="00D21002">
        <w:rPr>
          <w:sz w:val="18"/>
          <w:szCs w:val="18"/>
        </w:rPr>
        <w:t>Where galvanizing is not compatible with alloy of component parts, apply heavy coating of epoxy paint where necessary to prevent galvanic action with dissimilar materials.</w:t>
      </w:r>
    </w:p>
    <w:p w:rsidR="00027B4B" w:rsidRPr="00D21002" w:rsidRDefault="00027B4B" w:rsidP="00D53623">
      <w:pPr>
        <w:pStyle w:val="ListParagraph"/>
        <w:numPr>
          <w:ilvl w:val="0"/>
          <w:numId w:val="25"/>
        </w:numPr>
        <w:spacing w:line="240" w:lineRule="auto"/>
        <w:rPr>
          <w:sz w:val="18"/>
          <w:szCs w:val="18"/>
        </w:rPr>
      </w:pPr>
      <w:r w:rsidRPr="00D21002">
        <w:rPr>
          <w:sz w:val="18"/>
          <w:szCs w:val="18"/>
        </w:rPr>
        <w:t>Structural Supporting Anchors:  Refer to Section 05 1200.</w:t>
      </w:r>
    </w:p>
    <w:p w:rsidR="00027B4B" w:rsidRPr="00D21002" w:rsidRDefault="00027B4B" w:rsidP="00D53623">
      <w:pPr>
        <w:pStyle w:val="ListParagraph"/>
        <w:numPr>
          <w:ilvl w:val="0"/>
          <w:numId w:val="25"/>
        </w:numPr>
        <w:spacing w:line="240" w:lineRule="auto"/>
        <w:rPr>
          <w:sz w:val="18"/>
          <w:szCs w:val="18"/>
        </w:rPr>
      </w:pPr>
      <w:r w:rsidRPr="00D21002">
        <w:rPr>
          <w:sz w:val="18"/>
          <w:szCs w:val="18"/>
        </w:rPr>
        <w:t>Glazing Gaskets:  Glazing is held in place at the interior and exterior of the frame with a push-in EPDM gasket.</w:t>
      </w:r>
    </w:p>
    <w:p w:rsidR="00027B4B" w:rsidRPr="00D21002" w:rsidRDefault="00027B4B" w:rsidP="00D53623">
      <w:pPr>
        <w:pStyle w:val="ListParagraph"/>
        <w:numPr>
          <w:ilvl w:val="0"/>
          <w:numId w:val="25"/>
        </w:numPr>
        <w:spacing w:line="240" w:lineRule="auto"/>
        <w:rPr>
          <w:sz w:val="18"/>
          <w:szCs w:val="18"/>
        </w:rPr>
      </w:pPr>
      <w:r w:rsidRPr="00D21002">
        <w:rPr>
          <w:sz w:val="18"/>
          <w:szCs w:val="18"/>
        </w:rPr>
        <w:t>Fasteners:  [Stainless] or [Galvanized] steel.</w:t>
      </w:r>
    </w:p>
    <w:p w:rsidR="00027B4B" w:rsidRPr="00D21002" w:rsidRDefault="00027B4B" w:rsidP="00D53623">
      <w:pPr>
        <w:pStyle w:val="ListParagraph"/>
        <w:numPr>
          <w:ilvl w:val="0"/>
          <w:numId w:val="25"/>
        </w:numPr>
        <w:spacing w:line="240" w:lineRule="auto"/>
        <w:rPr>
          <w:sz w:val="18"/>
          <w:szCs w:val="18"/>
        </w:rPr>
      </w:pPr>
      <w:r w:rsidRPr="00D21002">
        <w:rPr>
          <w:sz w:val="18"/>
          <w:szCs w:val="18"/>
        </w:rPr>
        <w:t>Inserts:  Provide galvanized steel or cast iron inserts of suitable design and adequate strength for condition of use.</w:t>
      </w:r>
    </w:p>
    <w:p w:rsidR="00027B4B" w:rsidRPr="00D21002" w:rsidRDefault="00027B4B" w:rsidP="00D53623">
      <w:pPr>
        <w:pStyle w:val="ListParagraph"/>
        <w:numPr>
          <w:ilvl w:val="0"/>
          <w:numId w:val="25"/>
        </w:numPr>
        <w:spacing w:line="240" w:lineRule="auto"/>
        <w:rPr>
          <w:sz w:val="18"/>
          <w:szCs w:val="18"/>
        </w:rPr>
      </w:pPr>
      <w:r w:rsidRPr="00D21002">
        <w:rPr>
          <w:sz w:val="18"/>
          <w:szCs w:val="18"/>
        </w:rPr>
        <w:t>Exposed Flashings:   [0.032 inch] or [&lt;___&gt; inch] thick aluminum sheet; finish matching framing members.</w:t>
      </w:r>
    </w:p>
    <w:p w:rsidR="00027B4B" w:rsidRPr="00D21002" w:rsidRDefault="00027B4B" w:rsidP="00D53623">
      <w:pPr>
        <w:pStyle w:val="ListParagraph"/>
        <w:numPr>
          <w:ilvl w:val="0"/>
          <w:numId w:val="25"/>
        </w:numPr>
        <w:spacing w:line="240" w:lineRule="auto"/>
        <w:rPr>
          <w:sz w:val="18"/>
          <w:szCs w:val="18"/>
        </w:rPr>
      </w:pPr>
      <w:r w:rsidRPr="00D21002">
        <w:rPr>
          <w:sz w:val="18"/>
          <w:szCs w:val="18"/>
        </w:rPr>
        <w:t>Concealed Flashings:  [0.018 inch] or [&lt;___&gt; inch] thick [galvanized steel] [stainless steel] or [aluminum] sheet.</w:t>
      </w:r>
    </w:p>
    <w:p w:rsidR="00027B4B" w:rsidRPr="00D21002" w:rsidRDefault="00027B4B" w:rsidP="00D53623">
      <w:pPr>
        <w:pStyle w:val="ListParagraph"/>
        <w:numPr>
          <w:ilvl w:val="0"/>
          <w:numId w:val="25"/>
        </w:numPr>
        <w:spacing w:line="240" w:lineRule="auto"/>
        <w:rPr>
          <w:sz w:val="18"/>
          <w:szCs w:val="18"/>
        </w:rPr>
      </w:pPr>
      <w:r w:rsidRPr="00D21002">
        <w:rPr>
          <w:sz w:val="18"/>
          <w:szCs w:val="18"/>
        </w:rPr>
        <w:lastRenderedPageBreak/>
        <w:t>Perimeter Sealant:  Refer to Section 07 9005.</w:t>
      </w:r>
    </w:p>
    <w:p w:rsidR="00027B4B" w:rsidRPr="00D21002" w:rsidRDefault="00027B4B" w:rsidP="00D53623">
      <w:pPr>
        <w:pStyle w:val="ListParagraph"/>
        <w:numPr>
          <w:ilvl w:val="0"/>
          <w:numId w:val="25"/>
        </w:numPr>
        <w:spacing w:line="240" w:lineRule="auto"/>
        <w:rPr>
          <w:sz w:val="18"/>
          <w:szCs w:val="18"/>
        </w:rPr>
      </w:pPr>
      <w:r w:rsidRPr="00D21002">
        <w:rPr>
          <w:sz w:val="18"/>
          <w:szCs w:val="18"/>
        </w:rPr>
        <w:t>Galvanizing Repair Paint:  High zinc content paint for over welds in galvanized steel, with dry film containing not less than 94 percent zinc dust by weight and in compliance with SSPC Paint 20.</w:t>
      </w:r>
    </w:p>
    <w:p w:rsidR="00027B4B" w:rsidRPr="00D21002" w:rsidRDefault="00027B4B" w:rsidP="00D53623">
      <w:pPr>
        <w:pStyle w:val="ListParagraph"/>
        <w:numPr>
          <w:ilvl w:val="0"/>
          <w:numId w:val="25"/>
        </w:numPr>
        <w:spacing w:line="240" w:lineRule="auto"/>
        <w:rPr>
          <w:sz w:val="18"/>
          <w:szCs w:val="18"/>
        </w:rPr>
      </w:pPr>
      <w:r w:rsidRPr="00D21002">
        <w:rPr>
          <w:sz w:val="18"/>
          <w:szCs w:val="18"/>
        </w:rPr>
        <w:t>Bituminous Paint:  Cold applied asphalt mastic, containing no asbestos fibers.</w:t>
      </w:r>
    </w:p>
    <w:p w:rsidR="00AF0FE3" w:rsidRPr="00AF0FE3" w:rsidRDefault="00027B4B" w:rsidP="00AF0FE3">
      <w:pPr>
        <w:pStyle w:val="ListParagraph"/>
        <w:numPr>
          <w:ilvl w:val="0"/>
          <w:numId w:val="25"/>
        </w:numPr>
        <w:spacing w:line="240" w:lineRule="auto"/>
        <w:rPr>
          <w:sz w:val="18"/>
          <w:szCs w:val="18"/>
        </w:rPr>
      </w:pPr>
      <w:r w:rsidRPr="00D21002">
        <w:rPr>
          <w:sz w:val="18"/>
          <w:szCs w:val="18"/>
        </w:rPr>
        <w:t>Thermal B</w:t>
      </w:r>
      <w:r w:rsidR="00656C10">
        <w:rPr>
          <w:sz w:val="18"/>
          <w:szCs w:val="18"/>
        </w:rPr>
        <w:t>reak</w:t>
      </w:r>
      <w:r w:rsidRPr="00D21002">
        <w:rPr>
          <w:sz w:val="18"/>
          <w:szCs w:val="18"/>
        </w:rPr>
        <w:t xml:space="preserve">: </w:t>
      </w:r>
      <w:r w:rsidR="00656C10">
        <w:rPr>
          <w:sz w:val="18"/>
          <w:szCs w:val="18"/>
        </w:rPr>
        <w:t>Mullion construction shall consist of</w:t>
      </w:r>
      <w:r w:rsidR="00C83DB9">
        <w:rPr>
          <w:sz w:val="18"/>
          <w:szCs w:val="18"/>
        </w:rPr>
        <w:t xml:space="preserve"> continuous</w:t>
      </w:r>
      <w:r w:rsidR="00656C10">
        <w:rPr>
          <w:sz w:val="18"/>
          <w:szCs w:val="18"/>
        </w:rPr>
        <w:t xml:space="preserve"> polyamide thermal struts which completely separates the interior portion of the back</w:t>
      </w:r>
      <w:r w:rsidR="00F872D1">
        <w:rPr>
          <w:sz w:val="18"/>
          <w:szCs w:val="18"/>
        </w:rPr>
        <w:t xml:space="preserve"> </w:t>
      </w:r>
      <w:r w:rsidR="00656C10">
        <w:rPr>
          <w:sz w:val="18"/>
          <w:szCs w:val="18"/>
        </w:rPr>
        <w:t xml:space="preserve">member from the exterior.  </w:t>
      </w:r>
      <w:r w:rsidR="00AF0FE3">
        <w:rPr>
          <w:sz w:val="18"/>
          <w:szCs w:val="18"/>
        </w:rPr>
        <w:br/>
      </w:r>
    </w:p>
    <w:p w:rsidR="00D26389" w:rsidRPr="00027B4B" w:rsidRDefault="00027B4B" w:rsidP="00D26389">
      <w:pPr>
        <w:pStyle w:val="ListParagraph"/>
        <w:numPr>
          <w:ilvl w:val="1"/>
          <w:numId w:val="21"/>
        </w:numPr>
        <w:rPr>
          <w:b/>
        </w:rPr>
      </w:pPr>
      <w:r w:rsidRPr="00027B4B">
        <w:rPr>
          <w:b/>
        </w:rPr>
        <w:t>ACCESSORIES</w:t>
      </w:r>
    </w:p>
    <w:p w:rsidR="00027B4B" w:rsidRPr="00D21002" w:rsidRDefault="00027B4B" w:rsidP="00D53623">
      <w:pPr>
        <w:pStyle w:val="ListParagraph"/>
        <w:numPr>
          <w:ilvl w:val="0"/>
          <w:numId w:val="29"/>
        </w:numPr>
        <w:spacing w:line="240" w:lineRule="auto"/>
        <w:rPr>
          <w:sz w:val="18"/>
          <w:szCs w:val="18"/>
        </w:rPr>
      </w:pPr>
      <w:r w:rsidRPr="00D21002">
        <w:rPr>
          <w:sz w:val="18"/>
          <w:szCs w:val="18"/>
        </w:rPr>
        <w:t>Light shelves:  Provide light shelves to allow more natural daylight and less artificial lighting needs.  Light shelves shall effectively increase the amount of natural daylight reaching deeper into occupied areas which shall reduce the need for artificial light.</w:t>
      </w:r>
    </w:p>
    <w:p w:rsidR="00656C10" w:rsidRDefault="00027B4B" w:rsidP="00D53623">
      <w:pPr>
        <w:pStyle w:val="ListParagraph"/>
        <w:numPr>
          <w:ilvl w:val="1"/>
          <w:numId w:val="29"/>
        </w:numPr>
        <w:spacing w:line="240" w:lineRule="auto"/>
        <w:rPr>
          <w:sz w:val="18"/>
          <w:szCs w:val="18"/>
        </w:rPr>
      </w:pPr>
      <w:r w:rsidRPr="00D21002">
        <w:rPr>
          <w:sz w:val="18"/>
          <w:szCs w:val="18"/>
        </w:rPr>
        <w:t>Basis of design: “</w:t>
      </w:r>
      <w:proofErr w:type="spellStart"/>
      <w:r w:rsidR="006A42BF">
        <w:rPr>
          <w:sz w:val="18"/>
          <w:szCs w:val="18"/>
        </w:rPr>
        <w:t>aL</w:t>
      </w:r>
      <w:r w:rsidRPr="00D21002">
        <w:rPr>
          <w:sz w:val="18"/>
          <w:szCs w:val="18"/>
        </w:rPr>
        <w:t>uminate</w:t>
      </w:r>
      <w:proofErr w:type="spellEnd"/>
      <w:r w:rsidRPr="00D21002">
        <w:rPr>
          <w:sz w:val="18"/>
          <w:szCs w:val="18"/>
        </w:rPr>
        <w:t xml:space="preserve"> Light Shelves” as manufac</w:t>
      </w:r>
      <w:r w:rsidR="00656C10">
        <w:rPr>
          <w:sz w:val="18"/>
          <w:szCs w:val="18"/>
        </w:rPr>
        <w:t>tured by Tubelite, Inc.</w:t>
      </w:r>
    </w:p>
    <w:p w:rsidR="00027B4B" w:rsidRPr="00027B4B" w:rsidRDefault="00027B4B" w:rsidP="00D26389">
      <w:pPr>
        <w:pStyle w:val="ListParagraph"/>
        <w:numPr>
          <w:ilvl w:val="1"/>
          <w:numId w:val="21"/>
        </w:numPr>
        <w:rPr>
          <w:b/>
        </w:rPr>
      </w:pPr>
      <w:r w:rsidRPr="00027B4B">
        <w:rPr>
          <w:b/>
        </w:rPr>
        <w:t>FABRICATION</w:t>
      </w:r>
    </w:p>
    <w:p w:rsidR="00027B4B" w:rsidRPr="00D21002" w:rsidRDefault="00027B4B" w:rsidP="00D53623">
      <w:pPr>
        <w:pStyle w:val="ListParagraph"/>
        <w:numPr>
          <w:ilvl w:val="0"/>
          <w:numId w:val="30"/>
        </w:numPr>
        <w:spacing w:line="240" w:lineRule="auto"/>
        <w:rPr>
          <w:sz w:val="18"/>
          <w:szCs w:val="18"/>
        </w:rPr>
      </w:pPr>
      <w:r w:rsidRPr="00D21002">
        <w:rPr>
          <w:sz w:val="18"/>
          <w:szCs w:val="18"/>
        </w:rPr>
        <w:t>Ensure joints and corners are flush, hairline and weatherproof, accurately fitted and secured.</w:t>
      </w:r>
    </w:p>
    <w:p w:rsidR="00027B4B" w:rsidRPr="00D21002" w:rsidRDefault="00027B4B" w:rsidP="00D53623">
      <w:pPr>
        <w:pStyle w:val="ListParagraph"/>
        <w:numPr>
          <w:ilvl w:val="1"/>
          <w:numId w:val="30"/>
        </w:numPr>
        <w:spacing w:line="240" w:lineRule="auto"/>
        <w:rPr>
          <w:sz w:val="18"/>
          <w:szCs w:val="18"/>
        </w:rPr>
      </w:pPr>
      <w:r w:rsidRPr="00D21002">
        <w:rPr>
          <w:sz w:val="18"/>
          <w:szCs w:val="18"/>
        </w:rPr>
        <w:t>Prepare framework to receive anchors and hardware.</w:t>
      </w:r>
    </w:p>
    <w:p w:rsidR="00027B4B" w:rsidRPr="00D21002" w:rsidRDefault="00027B4B" w:rsidP="00D53623">
      <w:pPr>
        <w:pStyle w:val="ListParagraph"/>
        <w:numPr>
          <w:ilvl w:val="1"/>
          <w:numId w:val="30"/>
        </w:numPr>
        <w:spacing w:line="240" w:lineRule="auto"/>
        <w:rPr>
          <w:sz w:val="18"/>
          <w:szCs w:val="18"/>
        </w:rPr>
      </w:pPr>
      <w:r w:rsidRPr="00D21002">
        <w:rPr>
          <w:sz w:val="18"/>
          <w:szCs w:val="18"/>
        </w:rPr>
        <w:t>Conceal fasteners and attachments from view.</w:t>
      </w:r>
    </w:p>
    <w:p w:rsidR="00027B4B" w:rsidRPr="00D21002" w:rsidRDefault="00027B4B" w:rsidP="00D53623">
      <w:pPr>
        <w:pStyle w:val="ListParagraph"/>
        <w:numPr>
          <w:ilvl w:val="1"/>
          <w:numId w:val="30"/>
        </w:numPr>
        <w:spacing w:line="240" w:lineRule="auto"/>
        <w:rPr>
          <w:sz w:val="18"/>
          <w:szCs w:val="18"/>
        </w:rPr>
      </w:pPr>
      <w:r w:rsidRPr="00D21002">
        <w:rPr>
          <w:sz w:val="18"/>
          <w:szCs w:val="18"/>
        </w:rPr>
        <w:t>Reinforce framework as required for imposed loads.</w:t>
      </w:r>
    </w:p>
    <w:p w:rsidR="00027B4B" w:rsidRPr="00D21002" w:rsidRDefault="00027B4B" w:rsidP="00D53623">
      <w:pPr>
        <w:pStyle w:val="ListParagraph"/>
        <w:numPr>
          <w:ilvl w:val="0"/>
          <w:numId w:val="30"/>
        </w:numPr>
        <w:spacing w:line="240" w:lineRule="auto"/>
        <w:rPr>
          <w:sz w:val="18"/>
          <w:szCs w:val="18"/>
        </w:rPr>
      </w:pPr>
      <w:r w:rsidRPr="00D21002">
        <w:rPr>
          <w:sz w:val="18"/>
          <w:szCs w:val="18"/>
        </w:rPr>
        <w:t>Construction:  Eliminate noises caused by wind and thermal movement, prevent vibration harmonics, and prevent "stack effect" in internal spaces.</w:t>
      </w:r>
    </w:p>
    <w:p w:rsidR="00027B4B" w:rsidRPr="00D21002" w:rsidRDefault="00027B4B" w:rsidP="00D53623">
      <w:pPr>
        <w:pStyle w:val="ListParagraph"/>
        <w:numPr>
          <w:ilvl w:val="0"/>
          <w:numId w:val="30"/>
        </w:numPr>
        <w:spacing w:line="240" w:lineRule="auto"/>
        <w:rPr>
          <w:sz w:val="18"/>
          <w:szCs w:val="18"/>
        </w:rPr>
      </w:pPr>
      <w:r w:rsidRPr="00D21002">
        <w:rPr>
          <w:sz w:val="18"/>
          <w:szCs w:val="18"/>
        </w:rPr>
        <w:t>System Internal Drainage:  Drain to exterior by means of a weep drainage network any water entering joints, condensation occurring in glazing channel, and migrating moisture occurring within system.</w:t>
      </w:r>
    </w:p>
    <w:p w:rsidR="00027B4B" w:rsidRPr="00D21002" w:rsidRDefault="00027B4B" w:rsidP="00D53623">
      <w:pPr>
        <w:pStyle w:val="ListParagraph"/>
        <w:numPr>
          <w:ilvl w:val="1"/>
          <w:numId w:val="30"/>
        </w:numPr>
        <w:spacing w:line="240" w:lineRule="auto"/>
        <w:rPr>
          <w:sz w:val="18"/>
          <w:szCs w:val="18"/>
        </w:rPr>
      </w:pPr>
      <w:r w:rsidRPr="00D21002">
        <w:rPr>
          <w:sz w:val="18"/>
          <w:szCs w:val="18"/>
        </w:rPr>
        <w:t>Fabricate drainage system so weeps and flashings are integral to system and others are not required.</w:t>
      </w:r>
    </w:p>
    <w:p w:rsidR="00027B4B" w:rsidRPr="00D21002" w:rsidRDefault="00027B4B" w:rsidP="00D53623">
      <w:pPr>
        <w:pStyle w:val="ListParagraph"/>
        <w:numPr>
          <w:ilvl w:val="0"/>
          <w:numId w:val="30"/>
        </w:numPr>
        <w:spacing w:line="240" w:lineRule="auto"/>
        <w:rPr>
          <w:sz w:val="18"/>
          <w:szCs w:val="18"/>
        </w:rPr>
      </w:pPr>
      <w:r w:rsidRPr="00D21002">
        <w:rPr>
          <w:sz w:val="18"/>
          <w:szCs w:val="18"/>
        </w:rPr>
        <w:t>Expansion/Contraction:  Provide for expansion and contraction within system components caused by cycling temperature range of 170 degrees F over 12 hour period without causing detrimental effect to system components, anchorages, and other building elements.</w:t>
      </w:r>
    </w:p>
    <w:p w:rsidR="00027B4B" w:rsidRPr="00D21002" w:rsidRDefault="00027B4B" w:rsidP="00D53623">
      <w:pPr>
        <w:pStyle w:val="ListParagraph"/>
        <w:numPr>
          <w:ilvl w:val="0"/>
          <w:numId w:val="30"/>
        </w:numPr>
        <w:spacing w:line="240" w:lineRule="auto"/>
        <w:rPr>
          <w:sz w:val="18"/>
          <w:szCs w:val="18"/>
        </w:rPr>
      </w:pPr>
      <w:r w:rsidRPr="00D21002">
        <w:rPr>
          <w:sz w:val="18"/>
          <w:szCs w:val="18"/>
        </w:rPr>
        <w:t xml:space="preserve">Movement:  Allow for movement between </w:t>
      </w:r>
      <w:proofErr w:type="spellStart"/>
      <w:r w:rsidR="0035501F">
        <w:rPr>
          <w:sz w:val="18"/>
          <w:szCs w:val="18"/>
        </w:rPr>
        <w:t>curtainwall</w:t>
      </w:r>
      <w:proofErr w:type="spellEnd"/>
      <w:r w:rsidRPr="00D21002">
        <w:rPr>
          <w:sz w:val="18"/>
          <w:szCs w:val="18"/>
        </w:rPr>
        <w:t xml:space="preserve"> and adjacent construction, without damage to components or deterioration of seals.</w:t>
      </w:r>
    </w:p>
    <w:p w:rsidR="00027B4B" w:rsidRPr="00D21002" w:rsidRDefault="00027B4B" w:rsidP="00D53623">
      <w:pPr>
        <w:pStyle w:val="ListParagraph"/>
        <w:numPr>
          <w:ilvl w:val="0"/>
          <w:numId w:val="30"/>
        </w:numPr>
        <w:spacing w:line="240" w:lineRule="auto"/>
        <w:rPr>
          <w:sz w:val="18"/>
          <w:szCs w:val="18"/>
        </w:rPr>
      </w:pPr>
      <w:r w:rsidRPr="00D21002">
        <w:rPr>
          <w:sz w:val="18"/>
          <w:szCs w:val="18"/>
        </w:rPr>
        <w:t>Perimeter Clearance:  Minimize space between framing members and adjacent construction while allowing expected movement.</w:t>
      </w:r>
    </w:p>
    <w:p w:rsidR="00027B4B" w:rsidRPr="00D21002" w:rsidRDefault="00027B4B" w:rsidP="00D53623">
      <w:pPr>
        <w:pStyle w:val="ListParagraph"/>
        <w:numPr>
          <w:ilvl w:val="0"/>
          <w:numId w:val="30"/>
        </w:numPr>
        <w:spacing w:line="240" w:lineRule="auto"/>
        <w:rPr>
          <w:sz w:val="18"/>
          <w:szCs w:val="18"/>
        </w:rPr>
      </w:pPr>
      <w:r w:rsidRPr="00D21002">
        <w:rPr>
          <w:sz w:val="18"/>
          <w:szCs w:val="18"/>
        </w:rPr>
        <w:t>Air and Vapor Seal:  Maintain continuous air barrier and moisture vapor retarder throughout assembly, primarily in line with inside pane of glazing [and inner sheet of infill panel] and heel bead of glazing compound.</w:t>
      </w:r>
    </w:p>
    <w:p w:rsidR="00027B4B" w:rsidRPr="00D21002" w:rsidRDefault="00027B4B" w:rsidP="00D53623">
      <w:pPr>
        <w:pStyle w:val="ListParagraph"/>
        <w:numPr>
          <w:ilvl w:val="1"/>
          <w:numId w:val="30"/>
        </w:numPr>
        <w:spacing w:line="240" w:lineRule="auto"/>
        <w:rPr>
          <w:sz w:val="18"/>
          <w:szCs w:val="18"/>
        </w:rPr>
      </w:pPr>
      <w:r w:rsidRPr="00D21002">
        <w:rPr>
          <w:sz w:val="18"/>
          <w:szCs w:val="18"/>
        </w:rPr>
        <w:t>Refer to Section 07 2500.</w:t>
      </w:r>
      <w:r w:rsidR="00D21002">
        <w:rPr>
          <w:sz w:val="18"/>
          <w:szCs w:val="18"/>
        </w:rPr>
        <w:br/>
      </w:r>
    </w:p>
    <w:p w:rsidR="00027B4B" w:rsidRDefault="00027B4B" w:rsidP="00D26389">
      <w:pPr>
        <w:pStyle w:val="ListParagraph"/>
        <w:numPr>
          <w:ilvl w:val="1"/>
          <w:numId w:val="21"/>
        </w:numPr>
        <w:rPr>
          <w:b/>
        </w:rPr>
      </w:pPr>
      <w:r w:rsidRPr="00027B4B">
        <w:rPr>
          <w:b/>
        </w:rPr>
        <w:t>FINISHES</w:t>
      </w:r>
    </w:p>
    <w:p w:rsidR="00027B4B" w:rsidRPr="00D21002" w:rsidRDefault="00027B4B" w:rsidP="00D53623">
      <w:pPr>
        <w:pStyle w:val="ListParagraph"/>
        <w:numPr>
          <w:ilvl w:val="0"/>
          <w:numId w:val="32"/>
        </w:numPr>
        <w:spacing w:line="240" w:lineRule="auto"/>
        <w:rPr>
          <w:sz w:val="18"/>
          <w:szCs w:val="18"/>
        </w:rPr>
      </w:pPr>
      <w:r w:rsidRPr="00D21002">
        <w:rPr>
          <w:sz w:val="18"/>
          <w:szCs w:val="18"/>
        </w:rPr>
        <w:t>Comply with NAAMM's - Metal Finishes Manual for Architectural and Metal Products, for recommendations of designating finishes.</w:t>
      </w:r>
    </w:p>
    <w:p w:rsidR="00027B4B" w:rsidRPr="00D21002" w:rsidRDefault="00027B4B" w:rsidP="00D53623">
      <w:pPr>
        <w:pStyle w:val="ListParagraph"/>
        <w:numPr>
          <w:ilvl w:val="0"/>
          <w:numId w:val="32"/>
        </w:numPr>
        <w:spacing w:line="240" w:lineRule="auto"/>
        <w:rPr>
          <w:sz w:val="18"/>
          <w:szCs w:val="18"/>
        </w:rPr>
      </w:pPr>
      <w:r w:rsidRPr="00D21002">
        <w:rPr>
          <w:sz w:val="18"/>
          <w:szCs w:val="18"/>
        </w:rPr>
        <w:t xml:space="preserve">Superior Performance Organic Coating System: AAMA 2605 multiple coat, thermally cured </w:t>
      </w:r>
      <w:proofErr w:type="spellStart"/>
      <w:r w:rsidRPr="00D21002">
        <w:rPr>
          <w:sz w:val="18"/>
          <w:szCs w:val="18"/>
        </w:rPr>
        <w:t>polyvinylidene</w:t>
      </w:r>
      <w:proofErr w:type="spellEnd"/>
      <w:r w:rsidRPr="00D21002">
        <w:rPr>
          <w:sz w:val="18"/>
          <w:szCs w:val="18"/>
        </w:rPr>
        <w:t xml:space="preserve"> fluoride (PVDF) resin system.</w:t>
      </w:r>
    </w:p>
    <w:p w:rsidR="00027B4B" w:rsidRPr="00D21002" w:rsidRDefault="00027B4B" w:rsidP="00D53623">
      <w:pPr>
        <w:pStyle w:val="ListParagraph"/>
        <w:numPr>
          <w:ilvl w:val="1"/>
          <w:numId w:val="32"/>
        </w:numPr>
        <w:spacing w:line="240" w:lineRule="auto"/>
        <w:rPr>
          <w:sz w:val="18"/>
          <w:szCs w:val="18"/>
        </w:rPr>
      </w:pPr>
      <w:r w:rsidRPr="00D21002">
        <w:rPr>
          <w:sz w:val="18"/>
          <w:szCs w:val="18"/>
        </w:rPr>
        <w:t xml:space="preserve">Two-Coat </w:t>
      </w:r>
      <w:proofErr w:type="spellStart"/>
      <w:r w:rsidRPr="00D21002">
        <w:rPr>
          <w:sz w:val="18"/>
          <w:szCs w:val="18"/>
        </w:rPr>
        <w:t>Fluoropolymer</w:t>
      </w:r>
      <w:proofErr w:type="spellEnd"/>
      <w:r w:rsidRPr="00D21002">
        <w:rPr>
          <w:sz w:val="18"/>
          <w:szCs w:val="18"/>
        </w:rPr>
        <w:t xml:space="preserve">:  AAMA 2605, </w:t>
      </w:r>
      <w:proofErr w:type="spellStart"/>
      <w:r w:rsidRPr="00D21002">
        <w:rPr>
          <w:sz w:val="18"/>
          <w:szCs w:val="18"/>
        </w:rPr>
        <w:t>fluoropolymer</w:t>
      </w:r>
      <w:proofErr w:type="spellEnd"/>
      <w:r w:rsidRPr="00D21002">
        <w:rPr>
          <w:sz w:val="18"/>
          <w:szCs w:val="18"/>
        </w:rPr>
        <w:t xml:space="preserve"> finish containing not less than 70 percent PVDF resin by weight in color coat.  Prepare, pre-treat, and apply coating to exposed metal surfaces to comply with coating and resin manufacturers' installation instructions.</w:t>
      </w:r>
    </w:p>
    <w:p w:rsidR="00027B4B" w:rsidRPr="00D21002" w:rsidRDefault="00027B4B" w:rsidP="00D53623">
      <w:pPr>
        <w:pStyle w:val="ListParagraph"/>
        <w:numPr>
          <w:ilvl w:val="1"/>
          <w:numId w:val="32"/>
        </w:numPr>
        <w:spacing w:line="240" w:lineRule="auto"/>
        <w:rPr>
          <w:sz w:val="18"/>
          <w:szCs w:val="18"/>
        </w:rPr>
      </w:pPr>
      <w:r w:rsidRPr="00D21002">
        <w:rPr>
          <w:sz w:val="18"/>
          <w:szCs w:val="18"/>
        </w:rPr>
        <w:t xml:space="preserve">Three-Coat </w:t>
      </w:r>
      <w:proofErr w:type="spellStart"/>
      <w:r w:rsidRPr="00D21002">
        <w:rPr>
          <w:sz w:val="18"/>
          <w:szCs w:val="18"/>
        </w:rPr>
        <w:t>Fluoropolymer</w:t>
      </w:r>
      <w:proofErr w:type="spellEnd"/>
      <w:r w:rsidRPr="00D21002">
        <w:rPr>
          <w:sz w:val="18"/>
          <w:szCs w:val="18"/>
        </w:rPr>
        <w:t xml:space="preserve">:  AAMA 2605, </w:t>
      </w:r>
      <w:proofErr w:type="spellStart"/>
      <w:r w:rsidRPr="00D21002">
        <w:rPr>
          <w:sz w:val="18"/>
          <w:szCs w:val="18"/>
        </w:rPr>
        <w:t>fluoropolymer</w:t>
      </w:r>
      <w:proofErr w:type="spellEnd"/>
      <w:r w:rsidRPr="00D21002">
        <w:rPr>
          <w:sz w:val="18"/>
          <w:szCs w:val="18"/>
        </w:rPr>
        <w:t xml:space="preserve"> finish containing not less than 70 percent PVDF resin by weight in both color coat and clear topcoat.  Prepare, pre-treat, and apply coating to exposed metal surfaces to comply with coating and resin manufacturers' installation instructions.</w:t>
      </w:r>
    </w:p>
    <w:p w:rsidR="00027B4B" w:rsidRPr="00D21002" w:rsidRDefault="00027B4B" w:rsidP="00D53623">
      <w:pPr>
        <w:pStyle w:val="ListParagraph"/>
        <w:numPr>
          <w:ilvl w:val="1"/>
          <w:numId w:val="32"/>
        </w:numPr>
        <w:spacing w:line="240" w:lineRule="auto"/>
        <w:rPr>
          <w:sz w:val="18"/>
          <w:szCs w:val="18"/>
        </w:rPr>
      </w:pPr>
      <w:r w:rsidRPr="00D21002">
        <w:rPr>
          <w:sz w:val="18"/>
          <w:szCs w:val="18"/>
        </w:rPr>
        <w:t xml:space="preserve">Two-Coat Mica </w:t>
      </w:r>
      <w:proofErr w:type="spellStart"/>
      <w:r w:rsidRPr="00D21002">
        <w:rPr>
          <w:sz w:val="18"/>
          <w:szCs w:val="18"/>
        </w:rPr>
        <w:t>Fluoropolymer</w:t>
      </w:r>
      <w:proofErr w:type="spellEnd"/>
      <w:r w:rsidRPr="00D21002">
        <w:rPr>
          <w:sz w:val="18"/>
          <w:szCs w:val="18"/>
        </w:rPr>
        <w:t xml:space="preserve">:  AAMA 2605, </w:t>
      </w:r>
      <w:proofErr w:type="spellStart"/>
      <w:r w:rsidRPr="00D21002">
        <w:rPr>
          <w:sz w:val="18"/>
          <w:szCs w:val="18"/>
        </w:rPr>
        <w:t>fluoropolymer</w:t>
      </w:r>
      <w:proofErr w:type="spellEnd"/>
      <w:r w:rsidRPr="00D21002">
        <w:rPr>
          <w:sz w:val="18"/>
          <w:szCs w:val="18"/>
        </w:rPr>
        <w:t xml:space="preserve"> finish with suspended mica flakes containing not less than 70 percent PVDF resin by weight in color coat.  Prepare, pre-treat, and apply coating to exposed metal surfaces to comply with coating and resin manufacturers' installation instructions.</w:t>
      </w:r>
    </w:p>
    <w:p w:rsidR="00027B4B" w:rsidRPr="00D21002" w:rsidRDefault="00027B4B" w:rsidP="00D53623">
      <w:pPr>
        <w:pStyle w:val="ListParagraph"/>
        <w:numPr>
          <w:ilvl w:val="1"/>
          <w:numId w:val="32"/>
        </w:numPr>
        <w:spacing w:line="240" w:lineRule="auto"/>
        <w:rPr>
          <w:sz w:val="18"/>
          <w:szCs w:val="18"/>
        </w:rPr>
      </w:pPr>
      <w:r w:rsidRPr="00D21002">
        <w:rPr>
          <w:sz w:val="18"/>
          <w:szCs w:val="18"/>
        </w:rPr>
        <w:t xml:space="preserve">Four-Coat </w:t>
      </w:r>
      <w:proofErr w:type="spellStart"/>
      <w:r w:rsidRPr="00D21002">
        <w:rPr>
          <w:sz w:val="18"/>
          <w:szCs w:val="18"/>
        </w:rPr>
        <w:t>Fluoropolymer</w:t>
      </w:r>
      <w:proofErr w:type="spellEnd"/>
      <w:r w:rsidRPr="00D21002">
        <w:rPr>
          <w:sz w:val="18"/>
          <w:szCs w:val="18"/>
        </w:rPr>
        <w:t xml:space="preserve">:  AAMA 2605, </w:t>
      </w:r>
      <w:proofErr w:type="spellStart"/>
      <w:r w:rsidRPr="00D21002">
        <w:rPr>
          <w:sz w:val="18"/>
          <w:szCs w:val="18"/>
        </w:rPr>
        <w:t>fluoropolymer</w:t>
      </w:r>
      <w:proofErr w:type="spellEnd"/>
      <w:r w:rsidRPr="00D21002">
        <w:rPr>
          <w:sz w:val="18"/>
          <w:szCs w:val="18"/>
        </w:rPr>
        <w:t xml:space="preserve"> finish containing not less than 70 percent PVDF resin by weight in color coat and clear coats.  Prepare, pre-treat, and apply coating to exposed metal surfaces to comply with coating and resin manufacturers' installation instructions.</w:t>
      </w:r>
    </w:p>
    <w:p w:rsidR="00027B4B" w:rsidRPr="00D21002" w:rsidRDefault="00027B4B" w:rsidP="00D53623">
      <w:pPr>
        <w:pStyle w:val="ListParagraph"/>
        <w:numPr>
          <w:ilvl w:val="0"/>
          <w:numId w:val="32"/>
        </w:numPr>
        <w:spacing w:line="240" w:lineRule="auto"/>
        <w:rPr>
          <w:sz w:val="18"/>
          <w:szCs w:val="18"/>
        </w:rPr>
      </w:pPr>
      <w:r w:rsidRPr="00D21002">
        <w:rPr>
          <w:sz w:val="18"/>
          <w:szCs w:val="18"/>
        </w:rPr>
        <w:t xml:space="preserve">Color Anodized Finish:  AAMA 611, Class I, AA-M10C21A44 </w:t>
      </w:r>
      <w:proofErr w:type="spellStart"/>
      <w:r w:rsidRPr="00D21002">
        <w:rPr>
          <w:sz w:val="18"/>
          <w:szCs w:val="18"/>
        </w:rPr>
        <w:t>electrolytically</w:t>
      </w:r>
      <w:proofErr w:type="spellEnd"/>
      <w:r w:rsidRPr="00D21002">
        <w:rPr>
          <w:sz w:val="18"/>
          <w:szCs w:val="18"/>
        </w:rPr>
        <w:t xml:space="preserve"> deposited colored anodic coating not less than 0.7 mils thick.</w:t>
      </w:r>
    </w:p>
    <w:p w:rsidR="00027B4B" w:rsidRPr="00D21002" w:rsidRDefault="00027B4B" w:rsidP="00D53623">
      <w:pPr>
        <w:pStyle w:val="ListParagraph"/>
        <w:numPr>
          <w:ilvl w:val="0"/>
          <w:numId w:val="32"/>
        </w:numPr>
        <w:spacing w:line="240" w:lineRule="auto"/>
        <w:rPr>
          <w:sz w:val="18"/>
          <w:szCs w:val="18"/>
        </w:rPr>
      </w:pPr>
      <w:r w:rsidRPr="00D21002">
        <w:rPr>
          <w:sz w:val="18"/>
          <w:szCs w:val="18"/>
        </w:rPr>
        <w:t>Clear Anodized Finish:  AAMA 611, Class I, AA-M10C21A41 clear anodic coating not less than 0.7 mils thick.</w:t>
      </w:r>
    </w:p>
    <w:p w:rsidR="00027B4B" w:rsidRPr="00D21002" w:rsidRDefault="00027B4B" w:rsidP="00D53623">
      <w:pPr>
        <w:pStyle w:val="ListParagraph"/>
        <w:numPr>
          <w:ilvl w:val="0"/>
          <w:numId w:val="32"/>
        </w:numPr>
        <w:spacing w:line="240" w:lineRule="auto"/>
        <w:rPr>
          <w:sz w:val="18"/>
          <w:szCs w:val="18"/>
        </w:rPr>
      </w:pPr>
      <w:r w:rsidRPr="00D21002">
        <w:rPr>
          <w:sz w:val="18"/>
          <w:szCs w:val="18"/>
        </w:rPr>
        <w:t>Clear Anodized Finish:  AAMA 611, Class II, AA</w:t>
      </w:r>
      <w:r w:rsidR="00464C5B">
        <w:rPr>
          <w:sz w:val="18"/>
          <w:szCs w:val="18"/>
        </w:rPr>
        <w:t>-M10C21A31 clear anodic coating not less than 0.4 mils thick.</w:t>
      </w:r>
    </w:p>
    <w:p w:rsidR="00027B4B" w:rsidRPr="00D21002" w:rsidRDefault="00027B4B" w:rsidP="00D53623">
      <w:pPr>
        <w:pStyle w:val="ListParagraph"/>
        <w:numPr>
          <w:ilvl w:val="0"/>
          <w:numId w:val="32"/>
        </w:numPr>
        <w:spacing w:line="240" w:lineRule="auto"/>
        <w:rPr>
          <w:sz w:val="18"/>
          <w:szCs w:val="18"/>
        </w:rPr>
      </w:pPr>
      <w:r w:rsidRPr="00D21002">
        <w:rPr>
          <w:sz w:val="18"/>
          <w:szCs w:val="18"/>
        </w:rPr>
        <w:t>Field Touch-Up Materials:  As recommended by coating manufacturer for field application.</w:t>
      </w:r>
    </w:p>
    <w:p w:rsidR="00027B4B" w:rsidRPr="00027B4B" w:rsidRDefault="00027B4B" w:rsidP="00027B4B">
      <w:pPr>
        <w:rPr>
          <w:b/>
        </w:rPr>
      </w:pPr>
      <w:r w:rsidRPr="00027B4B">
        <w:rPr>
          <w:b/>
        </w:rPr>
        <w:lastRenderedPageBreak/>
        <w:t xml:space="preserve">PART 3 – EXECUTION </w:t>
      </w:r>
    </w:p>
    <w:p w:rsidR="00027B4B" w:rsidRDefault="00027B4B" w:rsidP="00027B4B">
      <w:pPr>
        <w:pStyle w:val="ListParagraph"/>
        <w:numPr>
          <w:ilvl w:val="1"/>
          <w:numId w:val="26"/>
        </w:numPr>
        <w:rPr>
          <w:b/>
        </w:rPr>
      </w:pPr>
      <w:r w:rsidRPr="00027B4B">
        <w:rPr>
          <w:b/>
        </w:rPr>
        <w:t>VERIFICATION OF CONDITIONS</w:t>
      </w:r>
    </w:p>
    <w:p w:rsidR="00027B4B" w:rsidRPr="00D21002" w:rsidRDefault="00027B4B" w:rsidP="00D53623">
      <w:pPr>
        <w:pStyle w:val="ListParagraph"/>
        <w:numPr>
          <w:ilvl w:val="0"/>
          <w:numId w:val="33"/>
        </w:numPr>
        <w:spacing w:line="240" w:lineRule="auto"/>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027B4B" w:rsidRPr="00D21002" w:rsidRDefault="00027B4B" w:rsidP="00D53623">
      <w:pPr>
        <w:pStyle w:val="ListParagraph"/>
        <w:numPr>
          <w:ilvl w:val="0"/>
          <w:numId w:val="33"/>
        </w:numPr>
        <w:spacing w:line="240" w:lineRule="auto"/>
        <w:rPr>
          <w:sz w:val="18"/>
          <w:szCs w:val="18"/>
        </w:rPr>
      </w:pPr>
      <w:r w:rsidRPr="00D21002">
        <w:rPr>
          <w:sz w:val="18"/>
          <w:szCs w:val="18"/>
        </w:rPr>
        <w:t>Notify Contractor in writing, with a copy sent to Owner and Architect, of any conditions detrimental to proper and timely completion of this Work.</w:t>
      </w:r>
    </w:p>
    <w:p w:rsidR="00027B4B" w:rsidRPr="00D21002" w:rsidRDefault="00027B4B" w:rsidP="00D53623">
      <w:pPr>
        <w:pStyle w:val="ListParagraph"/>
        <w:numPr>
          <w:ilvl w:val="0"/>
          <w:numId w:val="33"/>
        </w:numPr>
        <w:spacing w:line="240" w:lineRule="auto"/>
        <w:rPr>
          <w:sz w:val="18"/>
          <w:szCs w:val="18"/>
        </w:rPr>
      </w:pPr>
      <w:r w:rsidRPr="00D21002">
        <w:rPr>
          <w:sz w:val="18"/>
          <w:szCs w:val="18"/>
        </w:rPr>
        <w:t>Proceed with installation only after unsatisfactory conditions have been corrected.</w:t>
      </w:r>
    </w:p>
    <w:p w:rsidR="00027B4B" w:rsidRPr="00D21002" w:rsidRDefault="00027B4B" w:rsidP="00D53623">
      <w:pPr>
        <w:pStyle w:val="ListParagraph"/>
        <w:numPr>
          <w:ilvl w:val="0"/>
          <w:numId w:val="33"/>
        </w:numPr>
        <w:spacing w:line="240" w:lineRule="auto"/>
        <w:rPr>
          <w:sz w:val="18"/>
          <w:szCs w:val="18"/>
        </w:rPr>
      </w:pPr>
      <w:r w:rsidRPr="00D21002">
        <w:rPr>
          <w:sz w:val="18"/>
          <w:szCs w:val="18"/>
        </w:rPr>
        <w:t>Start of this Work shall indicate acceptance of areas and conditions as satisfactory by the Installer.</w:t>
      </w:r>
      <w:r w:rsidR="00D21002">
        <w:rPr>
          <w:sz w:val="18"/>
          <w:szCs w:val="18"/>
        </w:rPr>
        <w:br/>
      </w:r>
    </w:p>
    <w:p w:rsidR="00027B4B" w:rsidRDefault="00027B4B" w:rsidP="00027B4B">
      <w:pPr>
        <w:pStyle w:val="ListParagraph"/>
        <w:numPr>
          <w:ilvl w:val="1"/>
          <w:numId w:val="26"/>
        </w:numPr>
        <w:rPr>
          <w:b/>
        </w:rPr>
      </w:pPr>
      <w:r w:rsidRPr="00027B4B">
        <w:rPr>
          <w:b/>
        </w:rPr>
        <w:t>PREPARATION</w:t>
      </w:r>
    </w:p>
    <w:p w:rsidR="00027B4B" w:rsidRPr="00D21002" w:rsidRDefault="00027B4B" w:rsidP="00D53623">
      <w:pPr>
        <w:pStyle w:val="ListParagraph"/>
        <w:numPr>
          <w:ilvl w:val="0"/>
          <w:numId w:val="34"/>
        </w:numPr>
        <w:spacing w:line="240" w:lineRule="auto"/>
        <w:rPr>
          <w:sz w:val="18"/>
          <w:szCs w:val="18"/>
        </w:rPr>
      </w:pPr>
      <w:r w:rsidRPr="00D21002">
        <w:rPr>
          <w:sz w:val="18"/>
          <w:szCs w:val="18"/>
        </w:rPr>
        <w:t xml:space="preserve">Coordinate and furnish anchors, concrete inserts, sleeves, anchor bolts, and other accessories to be embedded in concrete or masonry construction. </w:t>
      </w:r>
    </w:p>
    <w:p w:rsidR="00027B4B" w:rsidRPr="00D21002" w:rsidRDefault="00027B4B" w:rsidP="00D53623">
      <w:pPr>
        <w:pStyle w:val="ListParagraph"/>
        <w:numPr>
          <w:ilvl w:val="1"/>
          <w:numId w:val="34"/>
        </w:numPr>
        <w:spacing w:line="240" w:lineRule="auto"/>
        <w:rPr>
          <w:sz w:val="18"/>
          <w:szCs w:val="18"/>
        </w:rPr>
      </w:pPr>
      <w:r w:rsidRPr="00D21002">
        <w:rPr>
          <w:sz w:val="18"/>
          <w:szCs w:val="18"/>
        </w:rPr>
        <w:t>Coordinate delivery of these items to Project site.</w:t>
      </w:r>
      <w:r w:rsidR="00D21002">
        <w:rPr>
          <w:sz w:val="18"/>
          <w:szCs w:val="18"/>
        </w:rPr>
        <w:br/>
      </w:r>
    </w:p>
    <w:p w:rsidR="00027B4B" w:rsidRDefault="00027B4B" w:rsidP="00027B4B">
      <w:pPr>
        <w:pStyle w:val="ListParagraph"/>
        <w:numPr>
          <w:ilvl w:val="1"/>
          <w:numId w:val="26"/>
        </w:numPr>
        <w:rPr>
          <w:b/>
        </w:rPr>
      </w:pPr>
      <w:r w:rsidRPr="00027B4B">
        <w:rPr>
          <w:b/>
        </w:rPr>
        <w:t>INSTALLATION</w:t>
      </w:r>
    </w:p>
    <w:p w:rsidR="00027B4B" w:rsidRPr="00D21002" w:rsidRDefault="00027B4B" w:rsidP="00D53623">
      <w:pPr>
        <w:pStyle w:val="ListParagraph"/>
        <w:numPr>
          <w:ilvl w:val="0"/>
          <w:numId w:val="35"/>
        </w:numPr>
        <w:spacing w:line="240" w:lineRule="auto"/>
        <w:rPr>
          <w:sz w:val="18"/>
          <w:szCs w:val="18"/>
        </w:rPr>
      </w:pPr>
      <w:r w:rsidRPr="00D21002">
        <w:rPr>
          <w:sz w:val="18"/>
          <w:szCs w:val="18"/>
        </w:rPr>
        <w:t xml:space="preserve">Install </w:t>
      </w:r>
      <w:r w:rsidR="0035501F">
        <w:rPr>
          <w:sz w:val="18"/>
          <w:szCs w:val="18"/>
        </w:rPr>
        <w:t>curtain</w:t>
      </w:r>
      <w:r w:rsidR="00E93E61">
        <w:rPr>
          <w:sz w:val="18"/>
          <w:szCs w:val="18"/>
        </w:rPr>
        <w:t xml:space="preserve"> </w:t>
      </w:r>
      <w:r w:rsidR="0035501F">
        <w:rPr>
          <w:sz w:val="18"/>
          <w:szCs w:val="18"/>
        </w:rPr>
        <w:t>wall</w:t>
      </w:r>
      <w:r w:rsidRPr="00D21002">
        <w:rPr>
          <w:sz w:val="18"/>
          <w:szCs w:val="18"/>
        </w:rPr>
        <w:t xml:space="preserve"> framing assemblies in accordance with manufacturer's installation instructions, reviewed product data, approved shop drawings, and as indicated on Drawings.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Do not install damaged components.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Attach to structure to permit sufficient adjustment to accommodate construction tolerances and other irregularities.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Provide alignment attachments and shims to permanently fasten system to building structure.</w:t>
      </w:r>
    </w:p>
    <w:p w:rsidR="00027B4B" w:rsidRPr="00D21002" w:rsidRDefault="00027B4B" w:rsidP="00D53623">
      <w:pPr>
        <w:pStyle w:val="ListParagraph"/>
        <w:numPr>
          <w:ilvl w:val="0"/>
          <w:numId w:val="35"/>
        </w:numPr>
        <w:spacing w:line="240" w:lineRule="auto"/>
        <w:rPr>
          <w:sz w:val="18"/>
          <w:szCs w:val="18"/>
        </w:rPr>
      </w:pPr>
      <w:r w:rsidRPr="00D21002">
        <w:rPr>
          <w:sz w:val="18"/>
          <w:szCs w:val="18"/>
        </w:rPr>
        <w:t>Align assembly plumb and level, free of warp or twist.  Maintain assembly dimensional tolerances, [aligning with adjacent work].</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anchors with separators and isolators to prevent metal corrosion and electrolytic deterioration and to prevent impeding movement of moving joints.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sill flashings with end dams; turn up ends and edges; seal to adjacent work to form water tight dam.</w:t>
      </w:r>
    </w:p>
    <w:p w:rsidR="00027B4B" w:rsidRPr="00D21002" w:rsidRDefault="00027B4B" w:rsidP="00D53623">
      <w:pPr>
        <w:pStyle w:val="ListParagraph"/>
        <w:numPr>
          <w:ilvl w:val="0"/>
          <w:numId w:val="35"/>
        </w:numPr>
        <w:spacing w:line="240" w:lineRule="auto"/>
        <w:rPr>
          <w:sz w:val="18"/>
          <w:szCs w:val="18"/>
        </w:rPr>
      </w:pPr>
      <w:r w:rsidRPr="00D21002">
        <w:rPr>
          <w:sz w:val="18"/>
          <w:szCs w:val="18"/>
        </w:rPr>
        <w:t>Where fasteners penetrate sill flashings, make watertight by seating and sealing fastener heads to sill flashing.</w:t>
      </w:r>
    </w:p>
    <w:p w:rsidR="00027B4B" w:rsidRPr="00D21002" w:rsidRDefault="00027B4B" w:rsidP="00D53623">
      <w:pPr>
        <w:pStyle w:val="ListParagraph"/>
        <w:numPr>
          <w:ilvl w:val="0"/>
          <w:numId w:val="35"/>
        </w:numPr>
        <w:spacing w:line="240" w:lineRule="auto"/>
        <w:rPr>
          <w:sz w:val="18"/>
          <w:szCs w:val="18"/>
        </w:rPr>
      </w:pPr>
      <w:r w:rsidRPr="00D21002">
        <w:rPr>
          <w:sz w:val="18"/>
          <w:szCs w:val="18"/>
        </w:rPr>
        <w:t>Coordinate attachment and seal of perimeter air and moisture vapor barrier materials.</w:t>
      </w:r>
    </w:p>
    <w:p w:rsidR="00027B4B" w:rsidRPr="00D21002" w:rsidRDefault="00027B4B" w:rsidP="00D53623">
      <w:pPr>
        <w:pStyle w:val="ListParagraph"/>
        <w:numPr>
          <w:ilvl w:val="1"/>
          <w:numId w:val="35"/>
        </w:numPr>
        <w:spacing w:line="240" w:lineRule="auto"/>
        <w:rPr>
          <w:sz w:val="18"/>
          <w:szCs w:val="18"/>
        </w:rPr>
      </w:pPr>
      <w:r w:rsidRPr="00D21002">
        <w:rPr>
          <w:sz w:val="18"/>
          <w:szCs w:val="18"/>
        </w:rPr>
        <w:t>Refer to section 07 2500.</w:t>
      </w:r>
    </w:p>
    <w:p w:rsidR="00027B4B" w:rsidRPr="00D21002" w:rsidRDefault="00027B4B" w:rsidP="00D53623">
      <w:pPr>
        <w:pStyle w:val="ListParagraph"/>
        <w:numPr>
          <w:ilvl w:val="0"/>
          <w:numId w:val="35"/>
        </w:numPr>
        <w:spacing w:line="240" w:lineRule="auto"/>
        <w:rPr>
          <w:sz w:val="18"/>
          <w:szCs w:val="18"/>
        </w:rPr>
      </w:pPr>
      <w:r w:rsidRPr="00D21002">
        <w:rPr>
          <w:sz w:val="18"/>
          <w:szCs w:val="18"/>
        </w:rPr>
        <w:t>Pack fibrous insulation in shim spaces at perimeter of assembly to maintain continuity of thermal barrier.</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hardware using templates provided.</w:t>
      </w:r>
    </w:p>
    <w:p w:rsidR="00027B4B" w:rsidRPr="00D21002" w:rsidRDefault="00027B4B" w:rsidP="00D53623">
      <w:pPr>
        <w:pStyle w:val="ListParagraph"/>
        <w:numPr>
          <w:ilvl w:val="1"/>
          <w:numId w:val="35"/>
        </w:numPr>
        <w:spacing w:line="240" w:lineRule="auto"/>
        <w:rPr>
          <w:sz w:val="18"/>
          <w:szCs w:val="18"/>
        </w:rPr>
      </w:pPr>
      <w:r w:rsidRPr="00D21002">
        <w:rPr>
          <w:sz w:val="18"/>
          <w:szCs w:val="18"/>
        </w:rPr>
        <w:t>Refer to Section 08 7100 for hardware installation requirements.</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glass in accordance with Section 08 8000, using glazing method required to achieve performance criteria.</w:t>
      </w:r>
    </w:p>
    <w:p w:rsidR="00027B4B" w:rsidRPr="00D21002" w:rsidRDefault="00027B4B" w:rsidP="00D53623">
      <w:pPr>
        <w:pStyle w:val="ListParagraph"/>
        <w:numPr>
          <w:ilvl w:val="0"/>
          <w:numId w:val="35"/>
        </w:numPr>
        <w:spacing w:line="240" w:lineRule="auto"/>
        <w:rPr>
          <w:sz w:val="18"/>
          <w:szCs w:val="18"/>
        </w:rPr>
      </w:pPr>
      <w:r w:rsidRPr="00D21002">
        <w:rPr>
          <w:sz w:val="18"/>
          <w:szCs w:val="18"/>
        </w:rPr>
        <w:t>Install perimeter sealant in accordance with Section 07 9005.</w:t>
      </w:r>
    </w:p>
    <w:p w:rsidR="00027B4B" w:rsidRPr="00D21002" w:rsidRDefault="00027B4B" w:rsidP="00D53623">
      <w:pPr>
        <w:pStyle w:val="ListParagraph"/>
        <w:numPr>
          <w:ilvl w:val="0"/>
          <w:numId w:val="35"/>
        </w:numPr>
        <w:spacing w:line="240" w:lineRule="auto"/>
        <w:rPr>
          <w:sz w:val="18"/>
          <w:szCs w:val="18"/>
        </w:rPr>
      </w:pPr>
      <w:r w:rsidRPr="00D21002">
        <w:rPr>
          <w:sz w:val="18"/>
          <w:szCs w:val="18"/>
        </w:rPr>
        <w:t>Touch-up minor damage to factory applied finish; replace components that cannot be satisfactorily repaired.</w:t>
      </w:r>
      <w:r w:rsidR="00D21002">
        <w:rPr>
          <w:sz w:val="18"/>
          <w:szCs w:val="18"/>
        </w:rPr>
        <w:br/>
      </w:r>
    </w:p>
    <w:p w:rsidR="00027B4B" w:rsidRDefault="00027B4B" w:rsidP="00027B4B">
      <w:pPr>
        <w:pStyle w:val="ListParagraph"/>
        <w:numPr>
          <w:ilvl w:val="1"/>
          <w:numId w:val="26"/>
        </w:numPr>
        <w:rPr>
          <w:b/>
        </w:rPr>
      </w:pPr>
      <w:r w:rsidRPr="00027B4B">
        <w:rPr>
          <w:b/>
        </w:rPr>
        <w:t>TOLERANCES</w:t>
      </w:r>
    </w:p>
    <w:p w:rsidR="00414348" w:rsidRPr="00D21002" w:rsidRDefault="00414348" w:rsidP="00D53623">
      <w:pPr>
        <w:pStyle w:val="ListParagraph"/>
        <w:numPr>
          <w:ilvl w:val="0"/>
          <w:numId w:val="36"/>
        </w:numPr>
        <w:spacing w:line="240" w:lineRule="auto"/>
        <w:rPr>
          <w:sz w:val="18"/>
          <w:szCs w:val="18"/>
        </w:rPr>
      </w:pPr>
      <w:r w:rsidRPr="00D21002">
        <w:rPr>
          <w:sz w:val="18"/>
          <w:szCs w:val="18"/>
        </w:rPr>
        <w:t xml:space="preserve">Maximum Variation from Plumb:  [0.06 inches] or [&lt;___&gt; inches] every 3 </w:t>
      </w:r>
      <w:proofErr w:type="spellStart"/>
      <w:r w:rsidRPr="00D21002">
        <w:rPr>
          <w:sz w:val="18"/>
          <w:szCs w:val="18"/>
        </w:rPr>
        <w:t>ft</w:t>
      </w:r>
      <w:proofErr w:type="spellEnd"/>
      <w:r w:rsidRPr="00D21002">
        <w:rPr>
          <w:sz w:val="18"/>
          <w:szCs w:val="18"/>
        </w:rPr>
        <w:t xml:space="preserve"> non-cumulative, or [1/16 inches] or [&lt;___&gt; inches] per 10 </w:t>
      </w:r>
      <w:proofErr w:type="spellStart"/>
      <w:r w:rsidRPr="00D21002">
        <w:rPr>
          <w:sz w:val="18"/>
          <w:szCs w:val="18"/>
        </w:rPr>
        <w:t>ft</w:t>
      </w:r>
      <w:proofErr w:type="spellEnd"/>
      <w:r w:rsidRPr="00D21002">
        <w:rPr>
          <w:sz w:val="18"/>
          <w:szCs w:val="18"/>
        </w:rPr>
        <w:t>, whichever is least.</w:t>
      </w:r>
    </w:p>
    <w:p w:rsidR="00027B4B" w:rsidRPr="00464C5B" w:rsidRDefault="00414348" w:rsidP="00464C5B">
      <w:pPr>
        <w:pStyle w:val="ListParagraph"/>
        <w:numPr>
          <w:ilvl w:val="0"/>
          <w:numId w:val="36"/>
        </w:numPr>
        <w:spacing w:line="240" w:lineRule="auto"/>
        <w:rPr>
          <w:sz w:val="18"/>
          <w:szCs w:val="18"/>
        </w:rPr>
      </w:pPr>
      <w:r w:rsidRPr="00D21002">
        <w:rPr>
          <w:sz w:val="18"/>
          <w:szCs w:val="18"/>
        </w:rPr>
        <w:t>Maximum Misalignment of Two Adjoining Members Abutting in Plane:  [1/32 inch] or [&lt;___&gt; inch].</w:t>
      </w:r>
      <w:r w:rsidR="00D21002">
        <w:rPr>
          <w:sz w:val="18"/>
          <w:szCs w:val="18"/>
        </w:rPr>
        <w:br/>
      </w:r>
    </w:p>
    <w:p w:rsidR="00027B4B" w:rsidRDefault="00027B4B" w:rsidP="00027B4B">
      <w:pPr>
        <w:pStyle w:val="ListParagraph"/>
        <w:numPr>
          <w:ilvl w:val="1"/>
          <w:numId w:val="26"/>
        </w:numPr>
        <w:rPr>
          <w:b/>
        </w:rPr>
      </w:pPr>
      <w:r w:rsidRPr="00027B4B">
        <w:rPr>
          <w:b/>
        </w:rPr>
        <w:t>ADJUSTING</w:t>
      </w:r>
    </w:p>
    <w:p w:rsidR="00027B4B" w:rsidRPr="00D21002" w:rsidRDefault="00414348" w:rsidP="00D53623">
      <w:pPr>
        <w:pStyle w:val="ListParagraph"/>
        <w:numPr>
          <w:ilvl w:val="0"/>
          <w:numId w:val="38"/>
        </w:numPr>
        <w:spacing w:line="240" w:lineRule="auto"/>
        <w:rPr>
          <w:sz w:val="18"/>
          <w:szCs w:val="18"/>
        </w:rPr>
      </w:pPr>
      <w:r w:rsidRPr="00D21002">
        <w:rPr>
          <w:sz w:val="18"/>
          <w:szCs w:val="18"/>
        </w:rPr>
        <w:t>Adjust operating hardware for smooth operation.</w:t>
      </w:r>
      <w:r w:rsidR="00D21002">
        <w:rPr>
          <w:sz w:val="18"/>
          <w:szCs w:val="18"/>
        </w:rPr>
        <w:br/>
      </w:r>
    </w:p>
    <w:p w:rsidR="00027B4B" w:rsidRDefault="00027B4B" w:rsidP="00027B4B">
      <w:pPr>
        <w:pStyle w:val="ListParagraph"/>
        <w:numPr>
          <w:ilvl w:val="1"/>
          <w:numId w:val="26"/>
        </w:numPr>
        <w:rPr>
          <w:b/>
        </w:rPr>
      </w:pPr>
      <w:r w:rsidRPr="00027B4B">
        <w:rPr>
          <w:b/>
        </w:rPr>
        <w:t>CLEANING</w:t>
      </w:r>
    </w:p>
    <w:p w:rsidR="00414348" w:rsidRPr="00D21002" w:rsidRDefault="00414348" w:rsidP="00D53623">
      <w:pPr>
        <w:pStyle w:val="ListParagraph"/>
        <w:numPr>
          <w:ilvl w:val="0"/>
          <w:numId w:val="39"/>
        </w:numPr>
        <w:spacing w:line="240" w:lineRule="auto"/>
        <w:rPr>
          <w:sz w:val="18"/>
          <w:szCs w:val="18"/>
        </w:rPr>
      </w:pPr>
      <w:r w:rsidRPr="00D21002">
        <w:rPr>
          <w:sz w:val="18"/>
          <w:szCs w:val="18"/>
        </w:rPr>
        <w:t>Comply with AAMA 609 and 610 for methods, equipment, and materials to clean finished aluminum after installation and for subsequent periodic maintenance.</w:t>
      </w:r>
    </w:p>
    <w:p w:rsidR="00414348" w:rsidRPr="00D21002" w:rsidRDefault="00414348" w:rsidP="00D53623">
      <w:pPr>
        <w:pStyle w:val="ListParagraph"/>
        <w:numPr>
          <w:ilvl w:val="0"/>
          <w:numId w:val="39"/>
        </w:numPr>
        <w:spacing w:line="240" w:lineRule="auto"/>
        <w:rPr>
          <w:sz w:val="18"/>
          <w:szCs w:val="18"/>
        </w:rPr>
      </w:pPr>
      <w:r w:rsidRPr="00D21002">
        <w:rPr>
          <w:sz w:val="18"/>
          <w:szCs w:val="18"/>
        </w:rPr>
        <w:t>Remove protective material such as non-adhesive papers, adhesive papers and strippable plastic films from pre-finished aluminum surfaces as soon as there is no longer a need for protection.</w:t>
      </w:r>
    </w:p>
    <w:p w:rsidR="00414348" w:rsidRPr="00D21002" w:rsidRDefault="00414348" w:rsidP="00D53623">
      <w:pPr>
        <w:pStyle w:val="ListParagraph"/>
        <w:numPr>
          <w:ilvl w:val="0"/>
          <w:numId w:val="39"/>
        </w:numPr>
        <w:spacing w:line="240" w:lineRule="auto"/>
        <w:rPr>
          <w:sz w:val="18"/>
          <w:szCs w:val="18"/>
        </w:rPr>
      </w:pPr>
      <w:r w:rsidRPr="00D21002">
        <w:rPr>
          <w:sz w:val="18"/>
          <w:szCs w:val="18"/>
        </w:rPr>
        <w:t xml:space="preserve">Wash down surfaces with a solution of mild detergent in warm water, applied with soft, clean wiping cloths.  </w:t>
      </w:r>
    </w:p>
    <w:p w:rsidR="00414348" w:rsidRPr="00D21002" w:rsidRDefault="00414348" w:rsidP="00D53623">
      <w:pPr>
        <w:pStyle w:val="ListParagraph"/>
        <w:numPr>
          <w:ilvl w:val="0"/>
          <w:numId w:val="39"/>
        </w:numPr>
        <w:spacing w:line="240" w:lineRule="auto"/>
        <w:rPr>
          <w:sz w:val="18"/>
          <w:szCs w:val="18"/>
        </w:rPr>
      </w:pPr>
      <w:r w:rsidRPr="00D21002">
        <w:rPr>
          <w:sz w:val="18"/>
          <w:szCs w:val="18"/>
        </w:rPr>
        <w:t>Take care to remove dirt from corners, and wipe surfaces clean.</w:t>
      </w:r>
    </w:p>
    <w:p w:rsidR="00027B4B" w:rsidRPr="00D21002" w:rsidRDefault="00414348" w:rsidP="00D53623">
      <w:pPr>
        <w:pStyle w:val="ListParagraph"/>
        <w:numPr>
          <w:ilvl w:val="0"/>
          <w:numId w:val="39"/>
        </w:numPr>
        <w:spacing w:line="240" w:lineRule="auto"/>
        <w:rPr>
          <w:sz w:val="18"/>
          <w:szCs w:val="18"/>
        </w:rPr>
      </w:pPr>
      <w:r w:rsidRPr="00D21002">
        <w:rPr>
          <w:sz w:val="18"/>
          <w:szCs w:val="18"/>
        </w:rPr>
        <w:lastRenderedPageBreak/>
        <w:t>Remove excess sealant from glass and aluminum by method acceptable to sealant manufacturer.</w:t>
      </w:r>
      <w:r w:rsidR="00D21002">
        <w:rPr>
          <w:sz w:val="18"/>
          <w:szCs w:val="18"/>
        </w:rPr>
        <w:br/>
      </w:r>
    </w:p>
    <w:p w:rsidR="00027B4B" w:rsidRDefault="00027B4B" w:rsidP="00027B4B">
      <w:pPr>
        <w:pStyle w:val="ListParagraph"/>
        <w:numPr>
          <w:ilvl w:val="1"/>
          <w:numId w:val="26"/>
        </w:numPr>
        <w:rPr>
          <w:b/>
        </w:rPr>
      </w:pPr>
      <w:r w:rsidRPr="00027B4B">
        <w:rPr>
          <w:b/>
        </w:rPr>
        <w:t>PROTECTION</w:t>
      </w:r>
    </w:p>
    <w:p w:rsidR="00414348" w:rsidRPr="00D21002" w:rsidRDefault="00414348" w:rsidP="00D53623">
      <w:pPr>
        <w:pStyle w:val="ListParagraph"/>
        <w:numPr>
          <w:ilvl w:val="0"/>
          <w:numId w:val="40"/>
        </w:numPr>
        <w:spacing w:line="240" w:lineRule="auto"/>
        <w:rPr>
          <w:sz w:val="18"/>
          <w:szCs w:val="18"/>
        </w:rPr>
      </w:pPr>
      <w:r w:rsidRPr="00D21002">
        <w:rPr>
          <w:sz w:val="18"/>
          <w:szCs w:val="18"/>
        </w:rPr>
        <w:t>Protect installed products from damage during subsequent construction.</w:t>
      </w:r>
    </w:p>
    <w:p w:rsidR="00747AE2" w:rsidRDefault="00414348" w:rsidP="00464C5B">
      <w:pPr>
        <w:pStyle w:val="ListParagraph"/>
        <w:numPr>
          <w:ilvl w:val="0"/>
          <w:numId w:val="40"/>
        </w:numPr>
        <w:spacing w:line="240" w:lineRule="auto"/>
        <w:rPr>
          <w:sz w:val="18"/>
          <w:szCs w:val="18"/>
        </w:rPr>
      </w:pPr>
      <w:r w:rsidRPr="00D21002">
        <w:rPr>
          <w:sz w:val="18"/>
          <w:szCs w:val="18"/>
        </w:rPr>
        <w:t>Protect anodized finishes from prolonged exposure to alkaline, such as lime in masonry mortar, or acidic and other corrosive materials.</w:t>
      </w:r>
    </w:p>
    <w:p w:rsidR="008138E5" w:rsidRDefault="008138E5" w:rsidP="008138E5">
      <w:pPr>
        <w:pStyle w:val="NoSpacing"/>
      </w:pPr>
      <w:r>
        <w:t>DISCLAIMER STATEMENT</w:t>
      </w:r>
    </w:p>
    <w:p w:rsidR="008138E5" w:rsidRDefault="008138E5" w:rsidP="008138E5">
      <w:pPr>
        <w:spacing w:line="240" w:lineRule="auto"/>
        <w:ind w:left="360"/>
        <w:rPr>
          <w:sz w:val="18"/>
          <w:szCs w:val="18"/>
        </w:rPr>
      </w:pPr>
      <w:r>
        <w:rPr>
          <w:sz w:val="18"/>
          <w:szCs w:val="18"/>
        </w:rPr>
        <w:t xml:space="preserve">This guide specification is intended to be used by a qualified construction </w:t>
      </w:r>
      <w:proofErr w:type="spellStart"/>
      <w:r>
        <w:rPr>
          <w:sz w:val="18"/>
          <w:szCs w:val="18"/>
        </w:rPr>
        <w:t>specifier</w:t>
      </w:r>
      <w:proofErr w:type="spellEnd"/>
      <w:r>
        <w:rPr>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414D61" w:rsidRDefault="00414D61" w:rsidP="008138E5">
      <w:pPr>
        <w:spacing w:line="240" w:lineRule="auto"/>
        <w:ind w:left="360"/>
        <w:rPr>
          <w:sz w:val="18"/>
          <w:szCs w:val="18"/>
        </w:rPr>
      </w:pPr>
      <w:r>
        <w:rPr>
          <w:sz w:val="18"/>
          <w:szCs w:val="18"/>
        </w:rPr>
        <w:t>Tubelite reserves the right to change configuration without prior notice when deemed necessary for product improvement.</w:t>
      </w:r>
    </w:p>
    <w:p w:rsidR="00414D61" w:rsidRDefault="00414D61" w:rsidP="008138E5">
      <w:pPr>
        <w:spacing w:line="240" w:lineRule="auto"/>
        <w:ind w:left="360"/>
        <w:rPr>
          <w:sz w:val="18"/>
          <w:szCs w:val="18"/>
        </w:rPr>
      </w:pPr>
      <w:r>
        <w:rPr>
          <w:sz w:val="18"/>
          <w:szCs w:val="18"/>
        </w:rPr>
        <w:t>Laws and building and safety codes governing the design and use of glazed entrance, window, and curtain wall products vary widely.  Tubelite does not control the selection of product configurations, operating hardware, or glazing materials, and assumes no responsibility thereof.</w:t>
      </w:r>
    </w:p>
    <w:p w:rsidR="00414D61" w:rsidRPr="008138E5" w:rsidRDefault="00414D61" w:rsidP="008138E5">
      <w:pPr>
        <w:spacing w:line="240" w:lineRule="auto"/>
        <w:ind w:left="360"/>
        <w:rPr>
          <w:sz w:val="18"/>
          <w:szCs w:val="18"/>
        </w:rPr>
      </w:pPr>
    </w:p>
    <w:p w:rsidR="00EC3B27" w:rsidRDefault="00EC3B27" w:rsidP="00EC3B27">
      <w:pPr>
        <w:spacing w:line="240" w:lineRule="auto"/>
        <w:jc w:val="center"/>
        <w:rPr>
          <w:b/>
          <w:sz w:val="18"/>
          <w:szCs w:val="18"/>
        </w:rPr>
      </w:pPr>
      <w:r w:rsidRPr="00EC3B27">
        <w:rPr>
          <w:b/>
          <w:sz w:val="18"/>
          <w:szCs w:val="18"/>
        </w:rPr>
        <w:t>END OF SECTION</w:t>
      </w:r>
      <w:r w:rsidR="008138E5">
        <w:rPr>
          <w:b/>
          <w:sz w:val="18"/>
          <w:szCs w:val="18"/>
        </w:rPr>
        <w:t xml:space="preserve"> 084413, 084423</w:t>
      </w:r>
    </w:p>
    <w:p w:rsidR="008138E5" w:rsidRPr="008138E5" w:rsidRDefault="008138E5" w:rsidP="00EC3B27">
      <w:pPr>
        <w:spacing w:line="240" w:lineRule="auto"/>
        <w:jc w:val="center"/>
        <w:rPr>
          <w:sz w:val="18"/>
          <w:szCs w:val="18"/>
        </w:rPr>
      </w:pPr>
      <w:r w:rsidRPr="008138E5">
        <w:rPr>
          <w:sz w:val="18"/>
          <w:szCs w:val="18"/>
        </w:rPr>
        <w:t>This document supersedes all previous versions.</w:t>
      </w:r>
    </w:p>
    <w:sectPr w:rsidR="008138E5" w:rsidRPr="008138E5" w:rsidSect="000055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350" w:left="1440" w:header="720"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FB" w:rsidRDefault="003C31FB" w:rsidP="0014626A">
      <w:pPr>
        <w:spacing w:after="0" w:line="240" w:lineRule="auto"/>
      </w:pPr>
      <w:r>
        <w:separator/>
      </w:r>
    </w:p>
  </w:endnote>
  <w:endnote w:type="continuationSeparator" w:id="0">
    <w:p w:rsidR="003C31FB" w:rsidRDefault="003C31FB" w:rsidP="0014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E5" w:rsidRDefault="008138E5">
    <w:pPr>
      <w:pStyle w:val="Footer"/>
    </w:pPr>
    <w:r>
      <w:rPr>
        <w:noProof/>
      </w:rPr>
      <w:drawing>
        <wp:inline distT="0" distB="0" distL="0" distR="0" wp14:anchorId="08F2754C" wp14:editId="588A9131">
          <wp:extent cx="1413711" cy="4615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tretch>
                    <a:fillRect/>
                  </a:stretch>
                </pic:blipFill>
                <pic:spPr>
                  <a:xfrm>
                    <a:off x="0" y="0"/>
                    <a:ext cx="1423841" cy="46485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E5" w:rsidRDefault="008138E5" w:rsidP="009A1AAE">
    <w:pPr>
      <w:pStyle w:val="Footer"/>
      <w:jc w:val="right"/>
    </w:pPr>
    <w:r>
      <w:rPr>
        <w:noProof/>
      </w:rPr>
      <w:drawing>
        <wp:inline distT="0" distB="0" distL="0" distR="0" wp14:anchorId="0A689161" wp14:editId="689DECB6">
          <wp:extent cx="1413711" cy="4615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tretch>
                    <a:fillRect/>
                  </a:stretch>
                </pic:blipFill>
                <pic:spPr>
                  <a:xfrm>
                    <a:off x="0" y="0"/>
                    <a:ext cx="1423841" cy="46485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E5" w:rsidRDefault="008138E5" w:rsidP="00414348">
    <w:pPr>
      <w:pStyle w:val="Footer"/>
      <w:jc w:val="right"/>
    </w:pPr>
    <w:r>
      <w:rPr>
        <w:noProof/>
      </w:rPr>
      <w:drawing>
        <wp:inline distT="0" distB="0" distL="0" distR="0" wp14:anchorId="508C2BC1" wp14:editId="2C77712B">
          <wp:extent cx="1413711" cy="4615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tretch>
                    <a:fillRect/>
                  </a:stretch>
                </pic:blipFill>
                <pic:spPr>
                  <a:xfrm>
                    <a:off x="0" y="0"/>
                    <a:ext cx="1423841" cy="4648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FB" w:rsidRDefault="003C31FB" w:rsidP="0014626A">
      <w:pPr>
        <w:spacing w:after="0" w:line="240" w:lineRule="auto"/>
      </w:pPr>
      <w:r>
        <w:separator/>
      </w:r>
    </w:p>
  </w:footnote>
  <w:footnote w:type="continuationSeparator" w:id="0">
    <w:p w:rsidR="003C31FB" w:rsidRDefault="003C31FB" w:rsidP="0014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138E5" w:rsidRPr="0014626A" w:rsidRDefault="008138E5" w:rsidP="00D53623">
        <w:pPr>
          <w:pStyle w:val="Header"/>
          <w:ind w:left="720" w:hanging="720"/>
          <w:rPr>
            <w:b/>
            <w:sz w:val="28"/>
          </w:rPr>
        </w:pPr>
        <w:r>
          <w:rPr>
            <w:b/>
            <w:sz w:val="28"/>
          </w:rPr>
          <w:t>400</w:t>
        </w:r>
        <w:r w:rsidR="00E93E61">
          <w:rPr>
            <w:b/>
            <w:sz w:val="28"/>
          </w:rPr>
          <w:t xml:space="preserve"> SERIES FORCEFRONT STORM </w:t>
        </w:r>
        <w:r>
          <w:rPr>
            <w:b/>
            <w:sz w:val="28"/>
          </w:rPr>
          <w:t>CURTAIN</w:t>
        </w:r>
        <w:r w:rsidR="00E93E61">
          <w:rPr>
            <w:b/>
            <w:sz w:val="28"/>
          </w:rPr>
          <w:t xml:space="preserve"> </w:t>
        </w:r>
        <w:r>
          <w:rPr>
            <w:b/>
            <w:sz w:val="28"/>
          </w:rPr>
          <w:t>WALL</w:t>
        </w:r>
      </w:p>
      <w:p w:rsidR="008138E5" w:rsidRDefault="008138E5" w:rsidP="00D53623">
        <w:pPr>
          <w:pStyle w:val="Header"/>
          <w:ind w:left="720" w:hanging="720"/>
        </w:pPr>
        <w:r>
          <w:rPr>
            <w:noProof/>
          </w:rPr>
          <mc:AlternateContent>
            <mc:Choice Requires="wps">
              <w:drawing>
                <wp:anchor distT="0" distB="0" distL="114300" distR="114300" simplePos="0" relativeHeight="251665408" behindDoc="0" locked="0" layoutInCell="1" allowOverlap="1" wp14:anchorId="48809DC5" wp14:editId="0931571A">
                  <wp:simplePos x="0" y="0"/>
                  <wp:positionH relativeFrom="column">
                    <wp:posOffset>-148</wp:posOffset>
                  </wp:positionH>
                  <wp:positionV relativeFrom="paragraph">
                    <wp:posOffset>635</wp:posOffset>
                  </wp:positionV>
                  <wp:extent cx="3648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648075"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" strokecolor="green"/>
              </w:pict>
            </mc:Fallback>
          </mc:AlternateContent>
        </w:r>
        <w:r>
          <w:t>084413 GLAZED ALUMINUM CURTAIN WALLS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5642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423">
          <w:rPr>
            <w:b/>
            <w:bCs/>
            <w:noProof/>
          </w:rPr>
          <w:t>6</w:t>
        </w:r>
        <w:r>
          <w:rPr>
            <w:b/>
            <w:bCs/>
            <w:sz w:val="24"/>
            <w:szCs w:val="24"/>
          </w:rPr>
          <w:fldChar w:fldCharType="end"/>
        </w:r>
      </w:p>
    </w:sdtContent>
  </w:sdt>
  <w:p w:rsidR="008138E5" w:rsidRDefault="008138E5">
    <w:pPr>
      <w:pStyle w:val="Header"/>
    </w:pPr>
    <w:r>
      <w:t>084423 STRUCTURAL SEALANT GLAZED CURTAIN WALLS</w:t>
    </w:r>
  </w:p>
  <w:p w:rsidR="008138E5" w:rsidRDefault="0081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E5" w:rsidRPr="0014626A" w:rsidRDefault="008138E5" w:rsidP="00D53623">
    <w:pPr>
      <w:pStyle w:val="Header"/>
      <w:ind w:left="720" w:hanging="720"/>
      <w:jc w:val="right"/>
      <w:rPr>
        <w:b/>
        <w:sz w:val="28"/>
      </w:rPr>
    </w:pPr>
    <w:r>
      <w:rPr>
        <w:b/>
        <w:sz w:val="28"/>
      </w:rPr>
      <w:tab/>
      <w:t xml:space="preserve">400 </w:t>
    </w:r>
    <w:r w:rsidR="00E93E61">
      <w:rPr>
        <w:b/>
        <w:sz w:val="28"/>
      </w:rPr>
      <w:t>SERIES FORCEFRONT STORM</w:t>
    </w:r>
    <w:r>
      <w:rPr>
        <w:b/>
        <w:sz w:val="28"/>
      </w:rPr>
      <w:t xml:space="preserve"> CURTAIN</w:t>
    </w:r>
    <w:r w:rsidR="00E93E61">
      <w:rPr>
        <w:b/>
        <w:sz w:val="28"/>
      </w:rPr>
      <w:t xml:space="preserve"> </w:t>
    </w:r>
    <w:r>
      <w:rPr>
        <w:b/>
        <w:sz w:val="28"/>
      </w:rPr>
      <w:t>WALL</w:t>
    </w:r>
  </w:p>
  <w:p w:rsidR="008138E5" w:rsidRDefault="008138E5" w:rsidP="00D53623">
    <w:pPr>
      <w:pStyle w:val="Header"/>
      <w:ind w:left="720" w:hanging="7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642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423">
      <w:rPr>
        <w:b/>
        <w:bCs/>
        <w:noProof/>
      </w:rPr>
      <w:t>7</w:t>
    </w:r>
    <w:r>
      <w:rPr>
        <w:b/>
        <w:bCs/>
        <w:sz w:val="24"/>
        <w:szCs w:val="24"/>
      </w:rPr>
      <w:fldChar w:fldCharType="end"/>
    </w:r>
    <w:r>
      <w:rPr>
        <w:noProof/>
      </w:rPr>
      <w:t xml:space="preserve"> </w:t>
    </w:r>
    <w:r>
      <w:rPr>
        <w:noProof/>
      </w:rPr>
      <mc:AlternateContent>
        <mc:Choice Requires="wps">
          <w:drawing>
            <wp:anchor distT="0" distB="0" distL="114300" distR="114300" simplePos="0" relativeHeight="251659264" behindDoc="0" locked="0" layoutInCell="1" allowOverlap="1" wp14:anchorId="06F29558" wp14:editId="23580BA4">
              <wp:simplePos x="0" y="0"/>
              <wp:positionH relativeFrom="column">
                <wp:posOffset>2317750</wp:posOffset>
              </wp:positionH>
              <wp:positionV relativeFrom="paragraph">
                <wp:posOffset>635</wp:posOffset>
              </wp:positionV>
              <wp:extent cx="3648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6480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05pt" to="46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" strokecolor="#00b050"/>
          </w:pict>
        </mc:Fallback>
      </mc:AlternateContent>
    </w:r>
    <w:r>
      <w:rPr>
        <w:noProof/>
      </w:rPr>
      <w:t xml:space="preserve">        </w:t>
    </w:r>
    <w:r>
      <w:rPr>
        <w:noProof/>
      </w:rPr>
      <w:tab/>
      <w:t xml:space="preserve">            </w:t>
    </w:r>
    <w:r>
      <w:rPr>
        <w:noProof/>
      </w:rPr>
      <w:tab/>
    </w:r>
    <w:r>
      <w:t>084413 GLAZED ALUMINUM CURTAIN WALLS</w:t>
    </w:r>
  </w:p>
  <w:p w:rsidR="008138E5" w:rsidRDefault="008138E5" w:rsidP="00D53623">
    <w:pPr>
      <w:pStyle w:val="Header"/>
      <w:ind w:left="720" w:hanging="720"/>
      <w:jc w:val="right"/>
    </w:pPr>
    <w:r>
      <w:t>084423 STRUCTURAL SEALANT GLAZED CURTAIN WALLS</w:t>
    </w:r>
  </w:p>
  <w:p w:rsidR="008138E5" w:rsidRDefault="008138E5" w:rsidP="00D53623">
    <w:pPr>
      <w:pStyle w:val="Header"/>
      <w:ind w:left="720" w:hanging="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41216"/>
      <w:docPartObj>
        <w:docPartGallery w:val="Page Numbers (Top of Page)"/>
        <w:docPartUnique/>
      </w:docPartObj>
    </w:sdtPr>
    <w:sdtEndPr/>
    <w:sdtContent>
      <w:p w:rsidR="008138E5" w:rsidRDefault="008138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64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423">
          <w:rPr>
            <w:b/>
            <w:bCs/>
            <w:noProof/>
          </w:rPr>
          <w:t>3</w:t>
        </w:r>
        <w:r>
          <w:rPr>
            <w:b/>
            <w:bCs/>
            <w:sz w:val="24"/>
            <w:szCs w:val="24"/>
          </w:rPr>
          <w:fldChar w:fldCharType="end"/>
        </w:r>
      </w:p>
    </w:sdtContent>
  </w:sdt>
  <w:p w:rsidR="008138E5" w:rsidRDefault="008138E5">
    <w:pPr>
      <w:pStyle w:val="Header"/>
    </w:pPr>
    <w:r>
      <w:rPr>
        <w:noProof/>
      </w:rPr>
      <mc:AlternateContent>
        <mc:Choice Requires="wps">
          <w:drawing>
            <wp:anchor distT="0" distB="0" distL="114300" distR="114300" simplePos="0" relativeHeight="251663360" behindDoc="0" locked="0" layoutInCell="0" allowOverlap="1" wp14:anchorId="79842519" wp14:editId="5D9018E8">
              <wp:simplePos x="0" y="0"/>
              <wp:positionH relativeFrom="leftMargin">
                <wp:posOffset>68934</wp:posOffset>
              </wp:positionH>
              <wp:positionV relativeFrom="page">
                <wp:posOffset>3430270</wp:posOffset>
              </wp:positionV>
              <wp:extent cx="762000" cy="3001335"/>
              <wp:effectExtent l="0" t="0" r="0" b="889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30013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138E5" w:rsidRPr="009A0D6E" w:rsidRDefault="008138E5" w:rsidP="009A0D6E">
                          <w:pPr>
                            <w:spacing w:line="240" w:lineRule="auto"/>
                            <w:jc w:val="center"/>
                            <w:rPr>
                              <w:rFonts w:asciiTheme="majorHAnsi" w:eastAsiaTheme="majorEastAsia" w:hAnsiTheme="majorHAnsi" w:cstheme="majorBidi"/>
                              <w:sz w:val="36"/>
                              <w:szCs w:val="44"/>
                            </w:rPr>
                          </w:pPr>
                          <w:r w:rsidRPr="009A0D6E">
                            <w:rPr>
                              <w:rFonts w:eastAsiaTheme="minorEastAsia"/>
                              <w:sz w:val="16"/>
                            </w:rPr>
                            <w:t xml:space="preserve">Tubelite holds no responsibility for ensuring that the selected product complies with </w:t>
                          </w:r>
                          <w:r w:rsidRPr="009A0D6E">
                            <w:rPr>
                              <w:rFonts w:eastAsiaTheme="minorEastAsia"/>
                              <w:sz w:val="12"/>
                            </w:rPr>
                            <w:t>state</w:t>
                          </w:r>
                          <w:r w:rsidRPr="009A0D6E">
                            <w:rPr>
                              <w:rFonts w:eastAsiaTheme="minorEastAsia"/>
                              <w:sz w:val="16"/>
                            </w:rPr>
                            <w:t xml:space="preserve"> and local building codes.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5pt;margin-top:270.1pt;width:60pt;height:236.35pt;rotation:18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" o:allowincell="f" stroked="f">
              <v:textbox style="layout-flow:vertical;mso-layout-flow-alt:bottom-to-top">
                <w:txbxContent>
                  <w:p w:rsidR="008138E5" w:rsidRPr="009A0D6E" w:rsidRDefault="008138E5" w:rsidP="009A0D6E">
                    <w:pPr>
                      <w:spacing w:line="240" w:lineRule="auto"/>
                      <w:jc w:val="center"/>
                      <w:rPr>
                        <w:rFonts w:asciiTheme="majorHAnsi" w:eastAsiaTheme="majorEastAsia" w:hAnsiTheme="majorHAnsi" w:cstheme="majorBidi"/>
                        <w:sz w:val="36"/>
                        <w:szCs w:val="44"/>
                      </w:rPr>
                    </w:pPr>
                    <w:r w:rsidRPr="009A0D6E">
                      <w:rPr>
                        <w:rFonts w:eastAsiaTheme="minorEastAsia"/>
                        <w:sz w:val="16"/>
                      </w:rPr>
                      <w:t xml:space="preserve">Tubelite holds no responsibility for ensuring that the selected product complies with </w:t>
                    </w:r>
                    <w:r w:rsidRPr="009A0D6E">
                      <w:rPr>
                        <w:rFonts w:eastAsiaTheme="minorEastAsia"/>
                        <w:sz w:val="12"/>
                      </w:rPr>
                      <w:t>state</w:t>
                    </w:r>
                    <w:r w:rsidRPr="009A0D6E">
                      <w:rPr>
                        <w:rFonts w:eastAsiaTheme="minorEastAsia"/>
                        <w:sz w:val="16"/>
                      </w:rPr>
                      <w:t xml:space="preserve"> and local building codes.</w:t>
                    </w:r>
                  </w:p>
                </w:txbxContent>
              </v:textbox>
              <w10:wrap anchorx="margin" anchory="page"/>
            </v:rect>
          </w:pict>
        </mc:Fallback>
      </mc:AlternateContent>
    </w:r>
    <w:sdt>
      <w:sdtPr>
        <w:id w:val="-1236934771"/>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30"/>
    <w:multiLevelType w:val="multilevel"/>
    <w:tmpl w:val="886C3F3C"/>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D57EFA"/>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1C0B3B"/>
    <w:multiLevelType w:val="multilevel"/>
    <w:tmpl w:val="01601908"/>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506957"/>
    <w:multiLevelType w:val="multilevel"/>
    <w:tmpl w:val="C39CAF6E"/>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1A06CF"/>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D815A9"/>
    <w:multiLevelType w:val="hybridMultilevel"/>
    <w:tmpl w:val="7EE8F638"/>
    <w:lvl w:ilvl="0" w:tplc="77AC7DF0">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B0B8D"/>
    <w:multiLevelType w:val="multilevel"/>
    <w:tmpl w:val="A44463E2"/>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A38E9"/>
    <w:multiLevelType w:val="multilevel"/>
    <w:tmpl w:val="CE646C5E"/>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E215FF"/>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D47F03"/>
    <w:multiLevelType w:val="multilevel"/>
    <w:tmpl w:val="9E325BEA"/>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C1556E"/>
    <w:multiLevelType w:val="hybridMultilevel"/>
    <w:tmpl w:val="5686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D42C1"/>
    <w:multiLevelType w:val="hybridMultilevel"/>
    <w:tmpl w:val="13E20DAA"/>
    <w:lvl w:ilvl="0" w:tplc="114866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B3614B"/>
    <w:multiLevelType w:val="multilevel"/>
    <w:tmpl w:val="09E857A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841750"/>
    <w:multiLevelType w:val="multilevel"/>
    <w:tmpl w:val="F7CA86EC"/>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02F457D"/>
    <w:multiLevelType w:val="multilevel"/>
    <w:tmpl w:val="D00E2352"/>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29700A1"/>
    <w:multiLevelType w:val="multilevel"/>
    <w:tmpl w:val="B27CC57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7A3367"/>
    <w:multiLevelType w:val="multilevel"/>
    <w:tmpl w:val="4D3C5BDA"/>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A81EDD"/>
    <w:multiLevelType w:val="multilevel"/>
    <w:tmpl w:val="4FEA5AE0"/>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066924"/>
    <w:multiLevelType w:val="hybridMultilevel"/>
    <w:tmpl w:val="411AD7E0"/>
    <w:lvl w:ilvl="0" w:tplc="D9AE82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646B8D"/>
    <w:multiLevelType w:val="hybridMultilevel"/>
    <w:tmpl w:val="60C83798"/>
    <w:lvl w:ilvl="0" w:tplc="431C048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E861CF"/>
    <w:multiLevelType w:val="multilevel"/>
    <w:tmpl w:val="BA6897F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8EA6A8D"/>
    <w:multiLevelType w:val="multilevel"/>
    <w:tmpl w:val="11B217EC"/>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A927A6"/>
    <w:multiLevelType w:val="multilevel"/>
    <w:tmpl w:val="19A2D140"/>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C13F3D"/>
    <w:multiLevelType w:val="hybridMultilevel"/>
    <w:tmpl w:val="4D1225A0"/>
    <w:lvl w:ilvl="0" w:tplc="ED0A455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46171"/>
    <w:multiLevelType w:val="multilevel"/>
    <w:tmpl w:val="D00E2352"/>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D096458"/>
    <w:multiLevelType w:val="multilevel"/>
    <w:tmpl w:val="CF56D2A0"/>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4781D4D"/>
    <w:multiLevelType w:val="hybridMultilevel"/>
    <w:tmpl w:val="84540A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17118"/>
    <w:multiLevelType w:val="multilevel"/>
    <w:tmpl w:val="29865D0E"/>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AC2A00"/>
    <w:multiLevelType w:val="hybridMultilevel"/>
    <w:tmpl w:val="0E0890BA"/>
    <w:lvl w:ilvl="0" w:tplc="B5A87AE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2D55DB"/>
    <w:multiLevelType w:val="hybridMultilevel"/>
    <w:tmpl w:val="D8A6D61C"/>
    <w:lvl w:ilvl="0" w:tplc="80FA90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D57232"/>
    <w:multiLevelType w:val="multilevel"/>
    <w:tmpl w:val="BFA25FD4"/>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4257A41"/>
    <w:multiLevelType w:val="multilevel"/>
    <w:tmpl w:val="913C40E4"/>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573ABF"/>
    <w:multiLevelType w:val="multilevel"/>
    <w:tmpl w:val="01AEBDC6"/>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B12A5A"/>
    <w:multiLevelType w:val="multilevel"/>
    <w:tmpl w:val="438A5B98"/>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CE76CFA"/>
    <w:multiLevelType w:val="multilevel"/>
    <w:tmpl w:val="60E0CF1A"/>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F2040FA"/>
    <w:multiLevelType w:val="multilevel"/>
    <w:tmpl w:val="C9346308"/>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11"/>
  </w:num>
  <w:num w:numId="3">
    <w:abstractNumId w:val="10"/>
  </w:num>
  <w:num w:numId="4">
    <w:abstractNumId w:val="34"/>
  </w:num>
  <w:num w:numId="5">
    <w:abstractNumId w:val="17"/>
  </w:num>
  <w:num w:numId="6">
    <w:abstractNumId w:val="33"/>
  </w:num>
  <w:num w:numId="7">
    <w:abstractNumId w:val="0"/>
  </w:num>
  <w:num w:numId="8">
    <w:abstractNumId w:val="22"/>
  </w:num>
  <w:num w:numId="9">
    <w:abstractNumId w:val="21"/>
  </w:num>
  <w:num w:numId="10">
    <w:abstractNumId w:val="30"/>
  </w:num>
  <w:num w:numId="11">
    <w:abstractNumId w:val="4"/>
  </w:num>
  <w:num w:numId="12">
    <w:abstractNumId w:val="24"/>
  </w:num>
  <w:num w:numId="13">
    <w:abstractNumId w:val="1"/>
  </w:num>
  <w:num w:numId="14">
    <w:abstractNumId w:val="13"/>
  </w:num>
  <w:num w:numId="15">
    <w:abstractNumId w:val="31"/>
  </w:num>
  <w:num w:numId="16">
    <w:abstractNumId w:val="20"/>
  </w:num>
  <w:num w:numId="17">
    <w:abstractNumId w:val="7"/>
  </w:num>
  <w:num w:numId="18">
    <w:abstractNumId w:val="37"/>
  </w:num>
  <w:num w:numId="19">
    <w:abstractNumId w:val="32"/>
  </w:num>
  <w:num w:numId="20">
    <w:abstractNumId w:val="9"/>
  </w:num>
  <w:num w:numId="21">
    <w:abstractNumId w:val="19"/>
  </w:num>
  <w:num w:numId="22">
    <w:abstractNumId w:val="40"/>
  </w:num>
  <w:num w:numId="23">
    <w:abstractNumId w:val="36"/>
  </w:num>
  <w:num w:numId="24">
    <w:abstractNumId w:val="27"/>
  </w:num>
  <w:num w:numId="25">
    <w:abstractNumId w:val="14"/>
  </w:num>
  <w:num w:numId="26">
    <w:abstractNumId w:val="5"/>
  </w:num>
  <w:num w:numId="27">
    <w:abstractNumId w:val="12"/>
  </w:num>
  <w:num w:numId="28">
    <w:abstractNumId w:val="6"/>
  </w:num>
  <w:num w:numId="29">
    <w:abstractNumId w:val="2"/>
  </w:num>
  <w:num w:numId="30">
    <w:abstractNumId w:val="18"/>
  </w:num>
  <w:num w:numId="31">
    <w:abstractNumId w:val="23"/>
  </w:num>
  <w:num w:numId="32">
    <w:abstractNumId w:val="38"/>
  </w:num>
  <w:num w:numId="33">
    <w:abstractNumId w:val="39"/>
  </w:num>
  <w:num w:numId="34">
    <w:abstractNumId w:val="16"/>
  </w:num>
  <w:num w:numId="35">
    <w:abstractNumId w:val="35"/>
  </w:num>
  <w:num w:numId="36">
    <w:abstractNumId w:val="25"/>
  </w:num>
  <w:num w:numId="37">
    <w:abstractNumId w:val="29"/>
  </w:num>
  <w:num w:numId="38">
    <w:abstractNumId w:val="3"/>
  </w:num>
  <w:num w:numId="39">
    <w:abstractNumId w:val="15"/>
  </w:num>
  <w:num w:numId="40">
    <w:abstractNumId w:val="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6A"/>
    <w:rsid w:val="00004706"/>
    <w:rsid w:val="00005528"/>
    <w:rsid w:val="000105EE"/>
    <w:rsid w:val="00027B4B"/>
    <w:rsid w:val="0004650A"/>
    <w:rsid w:val="00061263"/>
    <w:rsid w:val="0014626A"/>
    <w:rsid w:val="00166DB2"/>
    <w:rsid w:val="001755E4"/>
    <w:rsid w:val="001C0715"/>
    <w:rsid w:val="0020224C"/>
    <w:rsid w:val="002904E6"/>
    <w:rsid w:val="003006B4"/>
    <w:rsid w:val="00332E8A"/>
    <w:rsid w:val="0035501F"/>
    <w:rsid w:val="003722B0"/>
    <w:rsid w:val="00381038"/>
    <w:rsid w:val="003824CB"/>
    <w:rsid w:val="00383FE5"/>
    <w:rsid w:val="003C31FB"/>
    <w:rsid w:val="00414348"/>
    <w:rsid w:val="00414D61"/>
    <w:rsid w:val="00432D65"/>
    <w:rsid w:val="00433C87"/>
    <w:rsid w:val="00462EB6"/>
    <w:rsid w:val="00464C5B"/>
    <w:rsid w:val="00474DFF"/>
    <w:rsid w:val="004A0DD3"/>
    <w:rsid w:val="004E4253"/>
    <w:rsid w:val="005837EC"/>
    <w:rsid w:val="005A6792"/>
    <w:rsid w:val="005D6112"/>
    <w:rsid w:val="005F6959"/>
    <w:rsid w:val="0061219F"/>
    <w:rsid w:val="00644AC3"/>
    <w:rsid w:val="006515AF"/>
    <w:rsid w:val="0065691B"/>
    <w:rsid w:val="00656C10"/>
    <w:rsid w:val="00664A07"/>
    <w:rsid w:val="00665040"/>
    <w:rsid w:val="00690808"/>
    <w:rsid w:val="006929FF"/>
    <w:rsid w:val="006A42BF"/>
    <w:rsid w:val="006A5F1D"/>
    <w:rsid w:val="007348E3"/>
    <w:rsid w:val="00747AE2"/>
    <w:rsid w:val="00794692"/>
    <w:rsid w:val="00796574"/>
    <w:rsid w:val="00807A39"/>
    <w:rsid w:val="008138E5"/>
    <w:rsid w:val="00871BD5"/>
    <w:rsid w:val="0088096E"/>
    <w:rsid w:val="008A61F7"/>
    <w:rsid w:val="008F39AB"/>
    <w:rsid w:val="009019F8"/>
    <w:rsid w:val="00950DBF"/>
    <w:rsid w:val="00956423"/>
    <w:rsid w:val="00972A6B"/>
    <w:rsid w:val="0097307F"/>
    <w:rsid w:val="0099665E"/>
    <w:rsid w:val="009A0D6E"/>
    <w:rsid w:val="009A1AAE"/>
    <w:rsid w:val="009C5F58"/>
    <w:rsid w:val="009E7BE3"/>
    <w:rsid w:val="00A068EC"/>
    <w:rsid w:val="00A11984"/>
    <w:rsid w:val="00A444BD"/>
    <w:rsid w:val="00A455ED"/>
    <w:rsid w:val="00A94634"/>
    <w:rsid w:val="00AF0FE3"/>
    <w:rsid w:val="00AF6D64"/>
    <w:rsid w:val="00B60AF8"/>
    <w:rsid w:val="00B729C9"/>
    <w:rsid w:val="00B909F2"/>
    <w:rsid w:val="00BD217B"/>
    <w:rsid w:val="00BE73CD"/>
    <w:rsid w:val="00C439E9"/>
    <w:rsid w:val="00C5492B"/>
    <w:rsid w:val="00C63793"/>
    <w:rsid w:val="00C83DB9"/>
    <w:rsid w:val="00C9559D"/>
    <w:rsid w:val="00C97565"/>
    <w:rsid w:val="00CC64B3"/>
    <w:rsid w:val="00CF25D4"/>
    <w:rsid w:val="00D0091D"/>
    <w:rsid w:val="00D21002"/>
    <w:rsid w:val="00D26389"/>
    <w:rsid w:val="00D4346E"/>
    <w:rsid w:val="00D4758F"/>
    <w:rsid w:val="00D53623"/>
    <w:rsid w:val="00D5599C"/>
    <w:rsid w:val="00DD3879"/>
    <w:rsid w:val="00E93E61"/>
    <w:rsid w:val="00EC3B27"/>
    <w:rsid w:val="00F30DF0"/>
    <w:rsid w:val="00F503AB"/>
    <w:rsid w:val="00F51F54"/>
    <w:rsid w:val="00F872D1"/>
    <w:rsid w:val="00FC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6A"/>
  </w:style>
  <w:style w:type="paragraph" w:styleId="Footer">
    <w:name w:val="footer"/>
    <w:basedOn w:val="Normal"/>
    <w:link w:val="FooterChar"/>
    <w:uiPriority w:val="99"/>
    <w:unhideWhenUsed/>
    <w:rsid w:val="0014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6A"/>
  </w:style>
  <w:style w:type="paragraph" w:styleId="BalloonText">
    <w:name w:val="Balloon Text"/>
    <w:basedOn w:val="Normal"/>
    <w:link w:val="BalloonTextChar"/>
    <w:uiPriority w:val="99"/>
    <w:semiHidden/>
    <w:unhideWhenUsed/>
    <w:rsid w:val="0014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A"/>
    <w:rPr>
      <w:rFonts w:ascii="Tahoma" w:hAnsi="Tahoma" w:cs="Tahoma"/>
      <w:sz w:val="16"/>
      <w:szCs w:val="16"/>
    </w:rPr>
  </w:style>
  <w:style w:type="paragraph" w:styleId="ListParagraph">
    <w:name w:val="List Paragraph"/>
    <w:basedOn w:val="Normal"/>
    <w:uiPriority w:val="34"/>
    <w:qFormat/>
    <w:rsid w:val="0014626A"/>
    <w:pPr>
      <w:ind w:left="720"/>
      <w:contextualSpacing/>
    </w:pPr>
  </w:style>
  <w:style w:type="character" w:styleId="Hyperlink">
    <w:name w:val="Hyperlink"/>
    <w:basedOn w:val="DefaultParagraphFont"/>
    <w:uiPriority w:val="99"/>
    <w:unhideWhenUsed/>
    <w:rsid w:val="00747AE2"/>
    <w:rPr>
      <w:color w:val="0000FF" w:themeColor="hyperlink"/>
      <w:u w:val="single"/>
    </w:rPr>
  </w:style>
  <w:style w:type="paragraph" w:styleId="NoSpacing">
    <w:name w:val="No Spacing"/>
    <w:uiPriority w:val="1"/>
    <w:qFormat/>
    <w:rsid w:val="000055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6A"/>
  </w:style>
  <w:style w:type="paragraph" w:styleId="Footer">
    <w:name w:val="footer"/>
    <w:basedOn w:val="Normal"/>
    <w:link w:val="FooterChar"/>
    <w:uiPriority w:val="99"/>
    <w:unhideWhenUsed/>
    <w:rsid w:val="0014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6A"/>
  </w:style>
  <w:style w:type="paragraph" w:styleId="BalloonText">
    <w:name w:val="Balloon Text"/>
    <w:basedOn w:val="Normal"/>
    <w:link w:val="BalloonTextChar"/>
    <w:uiPriority w:val="99"/>
    <w:semiHidden/>
    <w:unhideWhenUsed/>
    <w:rsid w:val="0014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A"/>
    <w:rPr>
      <w:rFonts w:ascii="Tahoma" w:hAnsi="Tahoma" w:cs="Tahoma"/>
      <w:sz w:val="16"/>
      <w:szCs w:val="16"/>
    </w:rPr>
  </w:style>
  <w:style w:type="paragraph" w:styleId="ListParagraph">
    <w:name w:val="List Paragraph"/>
    <w:basedOn w:val="Normal"/>
    <w:uiPriority w:val="34"/>
    <w:qFormat/>
    <w:rsid w:val="0014626A"/>
    <w:pPr>
      <w:ind w:left="720"/>
      <w:contextualSpacing/>
    </w:pPr>
  </w:style>
  <w:style w:type="character" w:styleId="Hyperlink">
    <w:name w:val="Hyperlink"/>
    <w:basedOn w:val="DefaultParagraphFont"/>
    <w:uiPriority w:val="99"/>
    <w:unhideWhenUsed/>
    <w:rsid w:val="00747AE2"/>
    <w:rPr>
      <w:color w:val="0000FF" w:themeColor="hyperlink"/>
      <w:u w:val="single"/>
    </w:rPr>
  </w:style>
  <w:style w:type="paragraph" w:styleId="NoSpacing">
    <w:name w:val="No Spacing"/>
    <w:uiPriority w:val="1"/>
    <w:qFormat/>
    <w:rsid w:val="00005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p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amane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3566-1517-49C9-B132-2F842D13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E24650 / T24650 / TU24650</vt:lpstr>
    </vt:vector>
  </TitlesOfParts>
  <Company>Apogee Enterprises, Inc.</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E24650 / T24650 / TU24650</dc:title>
  <dc:creator>Simon, Brandon</dc:creator>
  <cp:lastModifiedBy>Hall, Greg</cp:lastModifiedBy>
  <cp:revision>7</cp:revision>
  <dcterms:created xsi:type="dcterms:W3CDTF">2015-10-02T14:56:00Z</dcterms:created>
  <dcterms:modified xsi:type="dcterms:W3CDTF">2015-10-02T15:32:00Z</dcterms:modified>
</cp:coreProperties>
</file>